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B4ABE" w14:textId="726E4B0A" w:rsidR="00800532" w:rsidRDefault="00800532" w:rsidP="00FC5059">
      <w:pPr>
        <w:jc w:val="both"/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>Sali López Almansa</w:t>
      </w:r>
    </w:p>
    <w:p w14:paraId="03E920EC" w14:textId="093876B9" w:rsidR="008E20F4" w:rsidRDefault="001C2FBB" w:rsidP="00FC5059">
      <w:pPr>
        <w:jc w:val="both"/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 xml:space="preserve">El lugar </w:t>
      </w:r>
      <w:r w:rsidR="00B8291A"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 xml:space="preserve">del docente </w:t>
      </w:r>
      <w:r w:rsidR="00CA1998"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>en la transmisión de un saber.</w:t>
      </w:r>
      <w:r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 xml:space="preserve"> </w:t>
      </w:r>
      <w:r w:rsidR="007F7216"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>L</w:t>
      </w:r>
      <w:r w:rsidR="008E20F4" w:rsidRPr="00D477F2"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 xml:space="preserve">a hora de clase </w:t>
      </w:r>
    </w:p>
    <w:p w14:paraId="17894778" w14:textId="37AE92F8" w:rsidR="00BE5806" w:rsidRDefault="008D46EF" w:rsidP="00FC5059">
      <w:pPr>
        <w:jc w:val="both"/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>El g</w:t>
      </w:r>
      <w:r w:rsidR="00BE5806"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>rupo de investigación</w:t>
      </w:r>
      <w:r w:rsidR="00CA1998"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 xml:space="preserve"> </w:t>
      </w:r>
    </w:p>
    <w:p w14:paraId="4CB5DA28" w14:textId="3C21E730" w:rsidR="0039401D" w:rsidRDefault="00A063EC" w:rsidP="0037676F">
      <w:pPr>
        <w:jc w:val="both"/>
        <w:rPr>
          <w:rFonts w:ascii="Times New Roman" w:hAnsi="Times New Roman"/>
          <w:color w:val="222222"/>
          <w:shd w:val="clear" w:color="auto" w:fill="FFFFFF"/>
        </w:rPr>
      </w:pPr>
      <w:bookmarkStart w:id="0" w:name="_Hlk50487272"/>
      <w:r>
        <w:rPr>
          <w:rFonts w:ascii="Times New Roman" w:hAnsi="Times New Roman"/>
          <w:color w:val="222222"/>
          <w:shd w:val="clear" w:color="auto" w:fill="FFFFFF"/>
        </w:rPr>
        <w:t xml:space="preserve">Desde </w:t>
      </w:r>
      <w:r w:rsidR="00CA1998">
        <w:rPr>
          <w:rFonts w:ascii="Times New Roman" w:hAnsi="Times New Roman"/>
          <w:color w:val="222222"/>
          <w:shd w:val="clear" w:color="auto" w:fill="FFFFFF"/>
        </w:rPr>
        <w:t>hace</w:t>
      </w:r>
      <w:r w:rsidR="00051E7E">
        <w:rPr>
          <w:rFonts w:ascii="Times New Roman" w:hAnsi="Times New Roman"/>
          <w:color w:val="222222"/>
          <w:shd w:val="clear" w:color="auto" w:fill="FFFFFF"/>
        </w:rPr>
        <w:t xml:space="preserve"> dos años </w:t>
      </w:r>
      <w:r>
        <w:rPr>
          <w:rFonts w:ascii="Times New Roman" w:hAnsi="Times New Roman"/>
          <w:color w:val="222222"/>
          <w:shd w:val="clear" w:color="auto" w:fill="FFFFFF"/>
        </w:rPr>
        <w:t xml:space="preserve">formo parte </w:t>
      </w:r>
      <w:r w:rsidR="00CA1998">
        <w:rPr>
          <w:rFonts w:ascii="Times New Roman" w:hAnsi="Times New Roman"/>
          <w:color w:val="222222"/>
          <w:shd w:val="clear" w:color="auto" w:fill="FFFFFF"/>
        </w:rPr>
        <w:t>de</w:t>
      </w:r>
      <w:r w:rsidR="00DD045E">
        <w:rPr>
          <w:rFonts w:ascii="Times New Roman" w:hAnsi="Times New Roman"/>
          <w:color w:val="222222"/>
          <w:shd w:val="clear" w:color="auto" w:fill="FFFFFF"/>
        </w:rPr>
        <w:t xml:space="preserve"> un grupo de investigación</w:t>
      </w:r>
      <w:r w:rsidR="00511CC6">
        <w:rPr>
          <w:rFonts w:ascii="Times New Roman" w:hAnsi="Times New Roman"/>
          <w:color w:val="222222"/>
          <w:shd w:val="clear" w:color="auto" w:fill="FFFFFF"/>
        </w:rPr>
        <w:t>,</w:t>
      </w:r>
      <w:r w:rsidR="00D56B11" w:rsidRPr="00D56B11"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</w:rPr>
        <w:t>orientado a constituirse como cartel</w:t>
      </w:r>
      <w:r w:rsidR="00511CC6">
        <w:rPr>
          <w:rFonts w:ascii="Times New Roman" w:hAnsi="Times New Roman"/>
          <w:color w:val="222222"/>
          <w:shd w:val="clear" w:color="auto" w:fill="FFFFFF"/>
        </w:rPr>
        <w:t>,</w:t>
      </w:r>
      <w:r w:rsidR="00A34083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D56B11" w:rsidRPr="00D477F2">
        <w:rPr>
          <w:rFonts w:ascii="Times New Roman" w:hAnsi="Times New Roman"/>
          <w:color w:val="222222"/>
          <w:shd w:val="clear" w:color="auto" w:fill="FFFFFF"/>
        </w:rPr>
        <w:t xml:space="preserve">sobre </w:t>
      </w:r>
      <w:r w:rsidR="00D56B11">
        <w:rPr>
          <w:rFonts w:ascii="Times New Roman" w:hAnsi="Times New Roman"/>
          <w:color w:val="222222"/>
          <w:shd w:val="clear" w:color="auto" w:fill="FFFFFF"/>
        </w:rPr>
        <w:t>P</w:t>
      </w:r>
      <w:r w:rsidR="00D56B11" w:rsidRPr="00D477F2">
        <w:rPr>
          <w:rFonts w:ascii="Times New Roman" w:hAnsi="Times New Roman"/>
          <w:color w:val="222222"/>
          <w:shd w:val="clear" w:color="auto" w:fill="FFFFFF"/>
        </w:rPr>
        <w:t xml:space="preserve">sicoanálisis y </w:t>
      </w:r>
      <w:r w:rsidR="00D56B11">
        <w:rPr>
          <w:rFonts w:ascii="Times New Roman" w:hAnsi="Times New Roman"/>
          <w:color w:val="222222"/>
          <w:shd w:val="clear" w:color="auto" w:fill="FFFFFF"/>
        </w:rPr>
        <w:t>E</w:t>
      </w:r>
      <w:r w:rsidR="00D56B11" w:rsidRPr="00D477F2">
        <w:rPr>
          <w:rFonts w:ascii="Times New Roman" w:hAnsi="Times New Roman"/>
          <w:color w:val="222222"/>
          <w:shd w:val="clear" w:color="auto" w:fill="FFFFFF"/>
        </w:rPr>
        <w:t>ducación</w:t>
      </w:r>
      <w:r w:rsidR="00CA1998">
        <w:rPr>
          <w:rFonts w:ascii="Times New Roman" w:hAnsi="Times New Roman"/>
          <w:color w:val="222222"/>
          <w:shd w:val="clear" w:color="auto" w:fill="FFFFFF"/>
        </w:rPr>
        <w:t>, todavía no</w:t>
      </w:r>
      <w:r w:rsidR="007F7216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CA1998">
        <w:rPr>
          <w:rFonts w:ascii="Times New Roman" w:hAnsi="Times New Roman"/>
          <w:color w:val="222222"/>
          <w:shd w:val="clear" w:color="auto" w:fill="FFFFFF"/>
        </w:rPr>
        <w:t xml:space="preserve">está </w:t>
      </w:r>
      <w:r w:rsidR="003C128B">
        <w:rPr>
          <w:rFonts w:ascii="Times New Roman" w:hAnsi="Times New Roman"/>
          <w:color w:val="222222"/>
          <w:shd w:val="clear" w:color="auto" w:fill="FFFFFF"/>
        </w:rPr>
        <w:t>inscrito</w:t>
      </w:r>
      <w:r w:rsidR="00CA1998">
        <w:rPr>
          <w:rFonts w:ascii="Times New Roman" w:hAnsi="Times New Roman"/>
          <w:color w:val="222222"/>
          <w:shd w:val="clear" w:color="auto" w:fill="FFFFFF"/>
        </w:rPr>
        <w:t xml:space="preserve"> como tal</w:t>
      </w:r>
      <w:bookmarkEnd w:id="0"/>
      <w:r w:rsidR="00051E7E">
        <w:rPr>
          <w:rFonts w:ascii="Times New Roman" w:hAnsi="Times New Roman"/>
          <w:color w:val="222222"/>
          <w:shd w:val="clear" w:color="auto" w:fill="FFFFFF"/>
        </w:rPr>
        <w:t xml:space="preserve">. Lo formamos </w:t>
      </w:r>
      <w:r w:rsidR="00D56B11">
        <w:rPr>
          <w:rFonts w:ascii="Times New Roman" w:hAnsi="Times New Roman"/>
          <w:color w:val="222222"/>
          <w:shd w:val="clear" w:color="auto" w:fill="FFFFFF"/>
        </w:rPr>
        <w:t>tres</w:t>
      </w:r>
      <w:r w:rsidR="0037676F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9727C0">
        <w:rPr>
          <w:rFonts w:ascii="Times New Roman" w:hAnsi="Times New Roman"/>
          <w:color w:val="222222"/>
          <w:shd w:val="clear" w:color="auto" w:fill="FFFFFF"/>
        </w:rPr>
        <w:t>miembros</w:t>
      </w:r>
      <w:r w:rsidR="0037676F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9727C0">
        <w:rPr>
          <w:rFonts w:ascii="Times New Roman" w:hAnsi="Times New Roman"/>
          <w:color w:val="222222"/>
          <w:shd w:val="clear" w:color="auto" w:fill="FFFFFF"/>
        </w:rPr>
        <w:t xml:space="preserve">más </w:t>
      </w:r>
      <w:r w:rsidR="00D56B11">
        <w:rPr>
          <w:rFonts w:ascii="Times New Roman" w:hAnsi="Times New Roman"/>
          <w:color w:val="222222"/>
          <w:shd w:val="clear" w:color="auto" w:fill="FFFFFF"/>
        </w:rPr>
        <w:t>un</w:t>
      </w:r>
      <w:r w:rsidR="007F7216">
        <w:rPr>
          <w:rFonts w:ascii="Times New Roman" w:hAnsi="Times New Roman"/>
          <w:color w:val="222222"/>
          <w:shd w:val="clear" w:color="auto" w:fill="FFFFFF"/>
        </w:rPr>
        <w:t>a</w:t>
      </w:r>
      <w:r w:rsidR="00D56B11">
        <w:rPr>
          <w:rFonts w:ascii="Times New Roman" w:hAnsi="Times New Roman"/>
          <w:color w:val="222222"/>
          <w:shd w:val="clear" w:color="auto" w:fill="FFFFFF"/>
        </w:rPr>
        <w:t xml:space="preserve"> psicoanalista</w:t>
      </w:r>
      <w:r w:rsidR="007F7216">
        <w:rPr>
          <w:rFonts w:ascii="Times New Roman" w:hAnsi="Times New Roman"/>
          <w:color w:val="222222"/>
          <w:shd w:val="clear" w:color="auto" w:fill="FFFFFF"/>
        </w:rPr>
        <w:t>, Maria</w:t>
      </w:r>
      <w:r w:rsidR="003C128B">
        <w:rPr>
          <w:rFonts w:ascii="Times New Roman" w:hAnsi="Times New Roman"/>
          <w:color w:val="222222"/>
          <w:shd w:val="clear" w:color="auto" w:fill="FFFFFF"/>
        </w:rPr>
        <w:t>m</w:t>
      </w:r>
      <w:r w:rsidR="007F7216">
        <w:rPr>
          <w:rFonts w:ascii="Times New Roman" w:hAnsi="Times New Roman"/>
          <w:color w:val="222222"/>
          <w:shd w:val="clear" w:color="auto" w:fill="FFFFFF"/>
        </w:rPr>
        <w:t xml:space="preserve"> Martín Ramos,</w:t>
      </w:r>
      <w:r w:rsidR="00051E7E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9727C0">
        <w:rPr>
          <w:rFonts w:ascii="Times New Roman" w:hAnsi="Times New Roman"/>
          <w:color w:val="222222"/>
          <w:shd w:val="clear" w:color="auto" w:fill="FFFFFF"/>
        </w:rPr>
        <w:t xml:space="preserve">que </w:t>
      </w:r>
      <w:r w:rsidR="00D56B11">
        <w:rPr>
          <w:rFonts w:ascii="Times New Roman" w:hAnsi="Times New Roman"/>
          <w:color w:val="222222"/>
          <w:shd w:val="clear" w:color="auto" w:fill="FFFFFF"/>
        </w:rPr>
        <w:t>hace las funciones del más uno</w:t>
      </w:r>
      <w:r w:rsidR="00051E7E">
        <w:rPr>
          <w:rFonts w:ascii="Times New Roman" w:hAnsi="Times New Roman"/>
          <w:color w:val="222222"/>
          <w:shd w:val="clear" w:color="auto" w:fill="FFFFFF"/>
        </w:rPr>
        <w:t>.</w:t>
      </w:r>
      <w:r w:rsidR="00BE5806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7F7216">
        <w:rPr>
          <w:rFonts w:ascii="Times New Roman" w:hAnsi="Times New Roman"/>
          <w:color w:val="222222"/>
          <w:shd w:val="clear" w:color="auto" w:fill="FFFFFF"/>
        </w:rPr>
        <w:t>En nuestras</w:t>
      </w:r>
      <w:r w:rsidR="00D56B11">
        <w:rPr>
          <w:rFonts w:ascii="Times New Roman" w:hAnsi="Times New Roman"/>
          <w:color w:val="222222"/>
          <w:shd w:val="clear" w:color="auto" w:fill="FFFFFF"/>
        </w:rPr>
        <w:t xml:space="preserve"> reun</w:t>
      </w:r>
      <w:r w:rsidR="007F7216">
        <w:rPr>
          <w:rFonts w:ascii="Times New Roman" w:hAnsi="Times New Roman"/>
          <w:color w:val="222222"/>
          <w:shd w:val="clear" w:color="auto" w:fill="FFFFFF"/>
        </w:rPr>
        <w:t>iones</w:t>
      </w:r>
      <w:r w:rsidR="00D56B11">
        <w:rPr>
          <w:rFonts w:ascii="Times New Roman" w:hAnsi="Times New Roman"/>
          <w:color w:val="222222"/>
          <w:shd w:val="clear" w:color="auto" w:fill="FFFFFF"/>
        </w:rPr>
        <w:t xml:space="preserve"> mensual</w:t>
      </w:r>
      <w:r w:rsidR="007F7216">
        <w:rPr>
          <w:rFonts w:ascii="Times New Roman" w:hAnsi="Times New Roman"/>
          <w:color w:val="222222"/>
          <w:shd w:val="clear" w:color="auto" w:fill="FFFFFF"/>
        </w:rPr>
        <w:t>es</w:t>
      </w:r>
      <w:r w:rsidR="00D56B11">
        <w:rPr>
          <w:rFonts w:ascii="Times New Roman" w:hAnsi="Times New Roman"/>
          <w:color w:val="222222"/>
          <w:shd w:val="clear" w:color="auto" w:fill="FFFFFF"/>
        </w:rPr>
        <w:t>, a veces quincenal</w:t>
      </w:r>
      <w:r w:rsidR="007F7216">
        <w:rPr>
          <w:rFonts w:ascii="Times New Roman" w:hAnsi="Times New Roman"/>
          <w:color w:val="222222"/>
          <w:shd w:val="clear" w:color="auto" w:fill="FFFFFF"/>
        </w:rPr>
        <w:t>es,</w:t>
      </w:r>
      <w:r w:rsidR="00D56B11">
        <w:rPr>
          <w:rFonts w:ascii="Times New Roman" w:hAnsi="Times New Roman"/>
          <w:color w:val="222222"/>
          <w:shd w:val="clear" w:color="auto" w:fill="FFFFFF"/>
        </w:rPr>
        <w:t xml:space="preserve"> se plantea</w:t>
      </w:r>
      <w:r w:rsidR="00483DC6">
        <w:rPr>
          <w:rFonts w:ascii="Times New Roman" w:hAnsi="Times New Roman"/>
          <w:color w:val="222222"/>
          <w:shd w:val="clear" w:color="auto" w:fill="FFFFFF"/>
        </w:rPr>
        <w:t>n</w:t>
      </w:r>
      <w:r w:rsidR="00D56B11">
        <w:rPr>
          <w:rFonts w:ascii="Times New Roman" w:hAnsi="Times New Roman"/>
          <w:color w:val="222222"/>
          <w:shd w:val="clear" w:color="auto" w:fill="FFFFFF"/>
        </w:rPr>
        <w:t xml:space="preserve"> preguntas</w:t>
      </w:r>
      <w:r w:rsidR="0037676F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D56B11">
        <w:rPr>
          <w:rFonts w:ascii="Times New Roman" w:hAnsi="Times New Roman"/>
          <w:color w:val="222222"/>
          <w:shd w:val="clear" w:color="auto" w:fill="FFFFFF"/>
        </w:rPr>
        <w:t>sobre</w:t>
      </w:r>
      <w:r w:rsidR="00ED2C96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D56B11">
        <w:rPr>
          <w:rFonts w:ascii="Times New Roman" w:hAnsi="Times New Roman"/>
          <w:color w:val="222222"/>
          <w:shd w:val="clear" w:color="auto" w:fill="FFFFFF"/>
        </w:rPr>
        <w:t>el</w:t>
      </w:r>
      <w:r w:rsidR="00343216">
        <w:rPr>
          <w:rFonts w:ascii="Times New Roman" w:hAnsi="Times New Roman"/>
          <w:color w:val="222222"/>
          <w:shd w:val="clear" w:color="auto" w:fill="FFFFFF"/>
        </w:rPr>
        <w:t xml:space="preserve"> texto </w:t>
      </w:r>
      <w:r w:rsidR="00D56B11">
        <w:rPr>
          <w:rFonts w:ascii="Times New Roman" w:hAnsi="Times New Roman"/>
          <w:color w:val="222222"/>
          <w:shd w:val="clear" w:color="auto" w:fill="FFFFFF"/>
        </w:rPr>
        <w:t>e</w:t>
      </w:r>
      <w:r w:rsidR="00511CC6">
        <w:rPr>
          <w:rFonts w:ascii="Times New Roman" w:hAnsi="Times New Roman"/>
          <w:color w:val="222222"/>
          <w:shd w:val="clear" w:color="auto" w:fill="FFFFFF"/>
        </w:rPr>
        <w:t>legido:</w:t>
      </w:r>
      <w:r w:rsidR="00343216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37676F">
        <w:rPr>
          <w:rFonts w:ascii="Times New Roman" w:hAnsi="Times New Roman"/>
          <w:color w:val="222222"/>
          <w:shd w:val="clear" w:color="auto" w:fill="FFFFFF"/>
        </w:rPr>
        <w:t>“Freud Anti Pedagogo</w:t>
      </w:r>
      <w:r w:rsidR="0064371B">
        <w:rPr>
          <w:rStyle w:val="Refdenotaalpie"/>
          <w:rFonts w:ascii="Times New Roman" w:hAnsi="Times New Roman"/>
          <w:color w:val="222222"/>
          <w:shd w:val="clear" w:color="auto" w:fill="FFFFFF"/>
        </w:rPr>
        <w:footnoteReference w:id="1"/>
      </w:r>
      <w:r w:rsidR="0037676F">
        <w:rPr>
          <w:rFonts w:ascii="Times New Roman" w:hAnsi="Times New Roman"/>
          <w:color w:val="222222"/>
          <w:shd w:val="clear" w:color="auto" w:fill="FFFFFF"/>
        </w:rPr>
        <w:t>”</w:t>
      </w:r>
      <w:r w:rsidR="00C5661B">
        <w:rPr>
          <w:rFonts w:ascii="Times New Roman" w:hAnsi="Times New Roman"/>
          <w:color w:val="222222"/>
          <w:shd w:val="clear" w:color="auto" w:fill="FFFFFF"/>
        </w:rPr>
        <w:t xml:space="preserve">, </w:t>
      </w:r>
      <w:r w:rsidR="00483DC6">
        <w:rPr>
          <w:rFonts w:ascii="Times New Roman" w:hAnsi="Times New Roman"/>
          <w:color w:val="222222"/>
          <w:shd w:val="clear" w:color="auto" w:fill="FFFFFF"/>
        </w:rPr>
        <w:t>que</w:t>
      </w:r>
      <w:r w:rsidR="007F7216">
        <w:rPr>
          <w:rFonts w:ascii="Times New Roman" w:hAnsi="Times New Roman"/>
          <w:color w:val="222222"/>
          <w:shd w:val="clear" w:color="auto" w:fill="FFFFFF"/>
        </w:rPr>
        <w:t xml:space="preserve"> ilustr</w:t>
      </w:r>
      <w:r w:rsidR="00483DC6">
        <w:rPr>
          <w:rFonts w:ascii="Times New Roman" w:hAnsi="Times New Roman"/>
          <w:color w:val="222222"/>
          <w:shd w:val="clear" w:color="auto" w:fill="FFFFFF"/>
        </w:rPr>
        <w:t>amos</w:t>
      </w:r>
      <w:r w:rsidR="004D06D5">
        <w:rPr>
          <w:rFonts w:ascii="Times New Roman" w:hAnsi="Times New Roman"/>
          <w:color w:val="222222"/>
          <w:shd w:val="clear" w:color="auto" w:fill="FFFFFF"/>
        </w:rPr>
        <w:t xml:space="preserve"> con</w:t>
      </w:r>
      <w:r w:rsidR="0037676F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4078A4">
        <w:rPr>
          <w:rFonts w:ascii="Times New Roman" w:hAnsi="Times New Roman"/>
          <w:color w:val="222222"/>
          <w:shd w:val="clear" w:color="auto" w:fill="FFFFFF"/>
        </w:rPr>
        <w:t xml:space="preserve">casos de </w:t>
      </w:r>
      <w:r w:rsidR="0037676F">
        <w:rPr>
          <w:rFonts w:ascii="Times New Roman" w:hAnsi="Times New Roman"/>
          <w:color w:val="222222"/>
          <w:shd w:val="clear" w:color="auto" w:fill="FFFFFF"/>
        </w:rPr>
        <w:t xml:space="preserve">nuestra práctica diaria desde un punto de vista común, </w:t>
      </w:r>
      <w:r w:rsidR="00ED2C96">
        <w:rPr>
          <w:rFonts w:ascii="Times New Roman" w:hAnsi="Times New Roman"/>
          <w:color w:val="222222"/>
          <w:shd w:val="clear" w:color="auto" w:fill="FFFFFF"/>
        </w:rPr>
        <w:t>pero</w:t>
      </w:r>
      <w:r w:rsidR="0037676F">
        <w:rPr>
          <w:rFonts w:ascii="Times New Roman" w:hAnsi="Times New Roman"/>
          <w:color w:val="222222"/>
          <w:shd w:val="clear" w:color="auto" w:fill="FFFFFF"/>
        </w:rPr>
        <w:t xml:space="preserve"> desde ángulos diferentes: </w:t>
      </w:r>
      <w:r w:rsidR="00ED2C96">
        <w:rPr>
          <w:rFonts w:ascii="Times New Roman" w:hAnsi="Times New Roman"/>
          <w:color w:val="222222"/>
          <w:shd w:val="clear" w:color="auto" w:fill="FFFFFF"/>
        </w:rPr>
        <w:t>media</w:t>
      </w:r>
      <w:r w:rsidR="002512C9">
        <w:rPr>
          <w:rFonts w:ascii="Times New Roman" w:hAnsi="Times New Roman"/>
          <w:color w:val="222222"/>
          <w:shd w:val="clear" w:color="auto" w:fill="FFFFFF"/>
        </w:rPr>
        <w:t>ción</w:t>
      </w:r>
      <w:r w:rsidR="0037676F">
        <w:rPr>
          <w:rFonts w:ascii="Times New Roman" w:hAnsi="Times New Roman"/>
          <w:color w:val="222222"/>
          <w:shd w:val="clear" w:color="auto" w:fill="FFFFFF"/>
        </w:rPr>
        <w:t xml:space="preserve"> en institu</w:t>
      </w:r>
      <w:r w:rsidR="00ED2C96">
        <w:rPr>
          <w:rFonts w:ascii="Times New Roman" w:hAnsi="Times New Roman"/>
          <w:color w:val="222222"/>
          <w:shd w:val="clear" w:color="auto" w:fill="FFFFFF"/>
        </w:rPr>
        <w:t>tos</w:t>
      </w:r>
      <w:r w:rsidR="0037676F">
        <w:rPr>
          <w:rFonts w:ascii="Times New Roman" w:hAnsi="Times New Roman"/>
          <w:color w:val="222222"/>
          <w:shd w:val="clear" w:color="auto" w:fill="FFFFFF"/>
        </w:rPr>
        <w:t xml:space="preserve"> públic</w:t>
      </w:r>
      <w:r w:rsidR="00ED2C96">
        <w:rPr>
          <w:rFonts w:ascii="Times New Roman" w:hAnsi="Times New Roman"/>
          <w:color w:val="222222"/>
          <w:shd w:val="clear" w:color="auto" w:fill="FFFFFF"/>
        </w:rPr>
        <w:t>o</w:t>
      </w:r>
      <w:r w:rsidR="0037676F">
        <w:rPr>
          <w:rFonts w:ascii="Times New Roman" w:hAnsi="Times New Roman"/>
          <w:color w:val="222222"/>
          <w:shd w:val="clear" w:color="auto" w:fill="FFFFFF"/>
        </w:rPr>
        <w:t>s y</w:t>
      </w:r>
      <w:r w:rsidR="008F147B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5315C4">
        <w:rPr>
          <w:rFonts w:ascii="Times New Roman" w:hAnsi="Times New Roman"/>
          <w:color w:val="222222"/>
          <w:shd w:val="clear" w:color="auto" w:fill="FFFFFF"/>
        </w:rPr>
        <w:t>concertados; docencia</w:t>
      </w:r>
      <w:r w:rsidR="009041F4">
        <w:rPr>
          <w:rFonts w:ascii="Times New Roman" w:hAnsi="Times New Roman"/>
          <w:color w:val="222222"/>
          <w:shd w:val="clear" w:color="auto" w:fill="FFFFFF"/>
        </w:rPr>
        <w:t xml:space="preserve"> en institutos públicos</w:t>
      </w:r>
      <w:r w:rsidR="002512C9">
        <w:rPr>
          <w:rFonts w:ascii="Times New Roman" w:hAnsi="Times New Roman"/>
          <w:color w:val="222222"/>
          <w:shd w:val="clear" w:color="auto" w:fill="FFFFFF"/>
        </w:rPr>
        <w:t>;</w:t>
      </w:r>
      <w:r w:rsidR="008F147B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2512C9">
        <w:rPr>
          <w:rFonts w:ascii="Times New Roman" w:hAnsi="Times New Roman"/>
          <w:color w:val="222222"/>
          <w:shd w:val="clear" w:color="auto" w:fill="FFFFFF"/>
        </w:rPr>
        <w:t>psicología</w:t>
      </w:r>
      <w:r w:rsidR="008F147B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2512C9">
        <w:rPr>
          <w:rFonts w:ascii="Times New Roman" w:hAnsi="Times New Roman"/>
          <w:color w:val="222222"/>
          <w:shd w:val="clear" w:color="auto" w:fill="FFFFFF"/>
        </w:rPr>
        <w:t>de</w:t>
      </w:r>
      <w:r w:rsidR="008F147B">
        <w:rPr>
          <w:rFonts w:ascii="Times New Roman" w:hAnsi="Times New Roman"/>
          <w:color w:val="222222"/>
          <w:shd w:val="clear" w:color="auto" w:fill="FFFFFF"/>
        </w:rPr>
        <w:t xml:space="preserve"> la infancia, </w:t>
      </w:r>
      <w:r w:rsidR="002512C9">
        <w:rPr>
          <w:rFonts w:ascii="Times New Roman" w:hAnsi="Times New Roman"/>
          <w:color w:val="222222"/>
          <w:shd w:val="clear" w:color="auto" w:fill="FFFFFF"/>
        </w:rPr>
        <w:t>de</w:t>
      </w:r>
      <w:r w:rsidR="008F147B">
        <w:rPr>
          <w:rFonts w:ascii="Times New Roman" w:hAnsi="Times New Roman"/>
          <w:color w:val="222222"/>
          <w:shd w:val="clear" w:color="auto" w:fill="FFFFFF"/>
        </w:rPr>
        <w:t xml:space="preserve"> la población sorda y autismo</w:t>
      </w:r>
      <w:r w:rsidR="00511CC6">
        <w:rPr>
          <w:rFonts w:ascii="Times New Roman" w:hAnsi="Times New Roman"/>
          <w:color w:val="222222"/>
          <w:shd w:val="clear" w:color="auto" w:fill="FFFFFF"/>
        </w:rPr>
        <w:t>,</w:t>
      </w:r>
      <w:r w:rsidR="009041F4">
        <w:rPr>
          <w:rFonts w:ascii="Times New Roman" w:hAnsi="Times New Roman"/>
          <w:color w:val="222222"/>
          <w:shd w:val="clear" w:color="auto" w:fill="FFFFFF"/>
        </w:rPr>
        <w:t xml:space="preserve"> y</w:t>
      </w:r>
      <w:r w:rsidR="0037676F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A34083">
        <w:rPr>
          <w:rFonts w:ascii="Times New Roman" w:hAnsi="Times New Roman"/>
          <w:color w:val="222222"/>
          <w:shd w:val="clear" w:color="auto" w:fill="FFFFFF"/>
        </w:rPr>
        <w:t>la</w:t>
      </w:r>
      <w:r w:rsidR="002512C9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550244">
        <w:rPr>
          <w:rFonts w:ascii="Times New Roman" w:hAnsi="Times New Roman"/>
          <w:color w:val="222222"/>
          <w:shd w:val="clear" w:color="auto" w:fill="FFFFFF"/>
        </w:rPr>
        <w:t>clínica</w:t>
      </w:r>
      <w:r w:rsidR="007A2E04">
        <w:rPr>
          <w:rFonts w:ascii="Times New Roman" w:hAnsi="Times New Roman"/>
          <w:color w:val="222222"/>
          <w:shd w:val="clear" w:color="auto" w:fill="FFFFFF"/>
        </w:rPr>
        <w:t xml:space="preserve"> psicoanalítica con niños, adolescentes y autismo.</w:t>
      </w:r>
    </w:p>
    <w:p w14:paraId="156AF518" w14:textId="10511E57" w:rsidR="007F7216" w:rsidRDefault="007F7216" w:rsidP="007F7216">
      <w:pPr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La pregunta que se me fue perfilando era: ¿en qué lugar debemos colocarnos los docentes para la transmisión de un saber</w:t>
      </w:r>
      <w:r w:rsidR="00012A64">
        <w:rPr>
          <w:rFonts w:ascii="Times New Roman" w:hAnsi="Times New Roman"/>
          <w:color w:val="222222"/>
          <w:shd w:val="clear" w:color="auto" w:fill="FFFFFF"/>
        </w:rPr>
        <w:t>,</w:t>
      </w:r>
      <w:r>
        <w:rPr>
          <w:rFonts w:ascii="Times New Roman" w:hAnsi="Times New Roman"/>
          <w:color w:val="222222"/>
          <w:shd w:val="clear" w:color="auto" w:fill="FFFFFF"/>
        </w:rPr>
        <w:t xml:space="preserve"> durante la hora de clase</w:t>
      </w:r>
      <w:r w:rsidR="00012A64">
        <w:rPr>
          <w:rFonts w:ascii="Times New Roman" w:hAnsi="Times New Roman"/>
          <w:color w:val="222222"/>
          <w:shd w:val="clear" w:color="auto" w:fill="FFFFFF"/>
        </w:rPr>
        <w:t>,</w:t>
      </w:r>
      <w:r>
        <w:rPr>
          <w:rFonts w:ascii="Times New Roman" w:hAnsi="Times New Roman"/>
          <w:color w:val="222222"/>
          <w:shd w:val="clear" w:color="auto" w:fill="FFFFFF"/>
        </w:rPr>
        <w:t xml:space="preserve"> ante un grupo numeroso de adolescentes?, y para ello ¿no necesitaríamos reinventar una nueva forma de enlazar con los alumnos diferente a la posición de Amo</w:t>
      </w:r>
      <w:r w:rsidR="00031C9A">
        <w:rPr>
          <w:rFonts w:ascii="Times New Roman" w:hAnsi="Times New Roman"/>
          <w:color w:val="222222"/>
          <w:shd w:val="clear" w:color="auto" w:fill="FFFFFF"/>
        </w:rPr>
        <w:t>?</w:t>
      </w:r>
    </w:p>
    <w:p w14:paraId="340A4D42" w14:textId="7F486C9E" w:rsidR="00BE5806" w:rsidRDefault="00176B3A" w:rsidP="00BE5806">
      <w:pPr>
        <w:jc w:val="both"/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u w:val="single"/>
          <w:shd w:val="clear" w:color="auto" w:fill="FFFFFF"/>
        </w:rPr>
        <w:t>Desarrollo</w:t>
      </w:r>
    </w:p>
    <w:p w14:paraId="2C1DB8DB" w14:textId="0DADCBB6" w:rsidR="00093C63" w:rsidRDefault="00093C63" w:rsidP="00093C63">
      <w:pPr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En el prefacio al trabajo de Aichhorn</w:t>
      </w:r>
      <w:r w:rsidR="00322BCA">
        <w:rPr>
          <w:rStyle w:val="Refdenotaalpie"/>
          <w:rFonts w:ascii="Times New Roman" w:hAnsi="Times New Roman"/>
          <w:color w:val="222222"/>
          <w:shd w:val="clear" w:color="auto" w:fill="FFFFFF"/>
        </w:rPr>
        <w:footnoteReference w:id="2"/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E919FB">
        <w:rPr>
          <w:rFonts w:ascii="Times New Roman" w:hAnsi="Times New Roman"/>
          <w:color w:val="222222"/>
          <w:shd w:val="clear" w:color="auto" w:fill="FFFFFF"/>
        </w:rPr>
        <w:t>ya señalaba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E919FB" w:rsidRPr="00D477F2">
        <w:rPr>
          <w:rFonts w:ascii="Times New Roman" w:hAnsi="Times New Roman"/>
          <w:color w:val="222222"/>
          <w:shd w:val="clear" w:color="auto" w:fill="FFFFFF"/>
        </w:rPr>
        <w:t>Freud</w:t>
      </w:r>
      <w:r w:rsidR="00E919FB"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</w:rPr>
        <w:t>la educación</w:t>
      </w:r>
      <w:r w:rsidRPr="00D477F2"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</w:rPr>
        <w:t>como una de las profesiones</w:t>
      </w:r>
      <w:r w:rsidRPr="00D477F2">
        <w:rPr>
          <w:rFonts w:ascii="Times New Roman" w:hAnsi="Times New Roman"/>
          <w:color w:val="222222"/>
          <w:shd w:val="clear" w:color="auto" w:fill="FFFFFF"/>
        </w:rPr>
        <w:t xml:space="preserve"> imposible</w:t>
      </w:r>
      <w:r>
        <w:rPr>
          <w:rFonts w:ascii="Times New Roman" w:hAnsi="Times New Roman"/>
          <w:color w:val="222222"/>
          <w:shd w:val="clear" w:color="auto" w:fill="FFFFFF"/>
        </w:rPr>
        <w:t>s</w:t>
      </w:r>
      <w:r w:rsidRPr="00D477F2">
        <w:rPr>
          <w:rFonts w:ascii="Times New Roman" w:hAnsi="Times New Roman"/>
          <w:color w:val="222222"/>
          <w:shd w:val="clear" w:color="auto" w:fill="FFFFFF"/>
        </w:rPr>
        <w:t xml:space="preserve">, pero </w:t>
      </w:r>
      <w:r w:rsidR="00322BCA">
        <w:rPr>
          <w:rFonts w:ascii="Times New Roman" w:hAnsi="Times New Roman"/>
          <w:color w:val="222222"/>
          <w:shd w:val="clear" w:color="auto" w:fill="FFFFFF"/>
        </w:rPr>
        <w:t>ello</w:t>
      </w:r>
      <w:r w:rsidRPr="00D477F2">
        <w:rPr>
          <w:rFonts w:ascii="Times New Roman" w:hAnsi="Times New Roman"/>
          <w:color w:val="222222"/>
          <w:shd w:val="clear" w:color="auto" w:fill="FFFFFF"/>
        </w:rPr>
        <w:t xml:space="preserve"> no quiere decir </w:t>
      </w:r>
      <w:r w:rsidR="00322BCA">
        <w:rPr>
          <w:rFonts w:ascii="Times New Roman" w:hAnsi="Times New Roman"/>
          <w:color w:val="222222"/>
          <w:shd w:val="clear" w:color="auto" w:fill="FFFFFF"/>
        </w:rPr>
        <w:t>irrealizable</w:t>
      </w:r>
      <w:r w:rsidRPr="00D477F2">
        <w:rPr>
          <w:rFonts w:ascii="Times New Roman" w:hAnsi="Times New Roman"/>
          <w:color w:val="222222"/>
          <w:shd w:val="clear" w:color="auto" w:fill="FFFFFF"/>
        </w:rPr>
        <w:t xml:space="preserve">, porque entonces </w:t>
      </w:r>
      <w:r w:rsidR="00322BCA">
        <w:rPr>
          <w:rFonts w:ascii="Times New Roman" w:hAnsi="Times New Roman"/>
          <w:color w:val="222222"/>
          <w:shd w:val="clear" w:color="auto" w:fill="FFFFFF"/>
        </w:rPr>
        <w:t>nos colocamos en</w:t>
      </w:r>
      <w:r w:rsidR="009B7793">
        <w:rPr>
          <w:rFonts w:ascii="Times New Roman" w:hAnsi="Times New Roman"/>
          <w:color w:val="222222"/>
          <w:shd w:val="clear" w:color="auto" w:fill="FFFFFF"/>
        </w:rPr>
        <w:t xml:space="preserve"> el terreno de</w:t>
      </w:r>
      <w:r w:rsidR="00322BCA">
        <w:rPr>
          <w:rFonts w:ascii="Times New Roman" w:hAnsi="Times New Roman"/>
          <w:color w:val="222222"/>
          <w:shd w:val="clear" w:color="auto" w:fill="FFFFFF"/>
        </w:rPr>
        <w:t xml:space="preserve"> la</w:t>
      </w:r>
      <w:r w:rsidRPr="00D477F2">
        <w:rPr>
          <w:rFonts w:ascii="Times New Roman" w:hAnsi="Times New Roman"/>
          <w:color w:val="222222"/>
          <w:shd w:val="clear" w:color="auto" w:fill="FFFFFF"/>
        </w:rPr>
        <w:t xml:space="preserve"> impotencia</w:t>
      </w:r>
      <w:r>
        <w:rPr>
          <w:rFonts w:ascii="Times New Roman" w:hAnsi="Times New Roman"/>
          <w:color w:val="222222"/>
          <w:shd w:val="clear" w:color="auto" w:fill="FFFFFF"/>
        </w:rPr>
        <w:t xml:space="preserve">, en el “no hay nada que se pueda hacer”. </w:t>
      </w:r>
      <w:r w:rsidR="00E919FB">
        <w:rPr>
          <w:rFonts w:ascii="Times New Roman" w:hAnsi="Times New Roman"/>
          <w:color w:val="222222"/>
          <w:shd w:val="clear" w:color="auto" w:fill="FFFFFF"/>
        </w:rPr>
        <w:t xml:space="preserve">Tenemos que reorientar esta imposibilidad, </w:t>
      </w:r>
      <w:r>
        <w:rPr>
          <w:rFonts w:ascii="Times New Roman" w:hAnsi="Times New Roman"/>
          <w:color w:val="222222"/>
          <w:shd w:val="clear" w:color="auto" w:fill="FFFFFF"/>
        </w:rPr>
        <w:t xml:space="preserve">porque si seguimos anclados en la posición de que nuestra labor consiste en transmitir conocimientos y domesticar a los educandos, </w:t>
      </w:r>
      <w:r w:rsidR="009B7793">
        <w:rPr>
          <w:rFonts w:ascii="Times New Roman" w:hAnsi="Times New Roman"/>
          <w:color w:val="222222"/>
          <w:shd w:val="clear" w:color="auto" w:fill="FFFFFF"/>
        </w:rPr>
        <w:t xml:space="preserve">es </w:t>
      </w:r>
      <w:r w:rsidR="00737A6D">
        <w:rPr>
          <w:rFonts w:ascii="Times New Roman" w:hAnsi="Times New Roman"/>
          <w:color w:val="222222"/>
          <w:shd w:val="clear" w:color="auto" w:fill="FFFFFF"/>
        </w:rPr>
        <w:t>nuestra</w:t>
      </w:r>
      <w:r>
        <w:rPr>
          <w:rFonts w:ascii="Times New Roman" w:hAnsi="Times New Roman"/>
          <w:color w:val="222222"/>
          <w:shd w:val="clear" w:color="auto" w:fill="FFFFFF"/>
        </w:rPr>
        <w:t xml:space="preserve"> práctica diaria en las aulas </w:t>
      </w:r>
      <w:r w:rsidR="009B7793">
        <w:rPr>
          <w:rFonts w:ascii="Times New Roman" w:hAnsi="Times New Roman"/>
          <w:color w:val="222222"/>
          <w:shd w:val="clear" w:color="auto" w:fill="FFFFFF"/>
        </w:rPr>
        <w:t xml:space="preserve">la que </w:t>
      </w:r>
      <w:r>
        <w:rPr>
          <w:rFonts w:ascii="Times New Roman" w:hAnsi="Times New Roman"/>
          <w:color w:val="222222"/>
          <w:shd w:val="clear" w:color="auto" w:fill="FFFFFF"/>
        </w:rPr>
        <w:t xml:space="preserve">nos está demostrando que esta forma </w:t>
      </w:r>
      <w:bookmarkStart w:id="4" w:name="_Hlk49446050"/>
      <w:r w:rsidR="009B7793">
        <w:rPr>
          <w:rFonts w:ascii="Times New Roman" w:hAnsi="Times New Roman"/>
          <w:color w:val="222222"/>
          <w:shd w:val="clear" w:color="auto" w:fill="FFFFFF"/>
        </w:rPr>
        <w:t>no funciona.</w:t>
      </w:r>
    </w:p>
    <w:bookmarkEnd w:id="4"/>
    <w:p w14:paraId="4C6171AE" w14:textId="7AF6E4B9" w:rsidR="009E1FA9" w:rsidRDefault="009E1FA9" w:rsidP="009E1FA9">
      <w:pPr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lastRenderedPageBreak/>
        <w:t>La institución escolar continúa con sus normas encorsetadas y muy alejadas de la realidad, en este sentido Hebe Tizio</w:t>
      </w:r>
      <w:r>
        <w:rPr>
          <w:rStyle w:val="Refdenotaalpie"/>
          <w:rFonts w:ascii="Times New Roman" w:hAnsi="Times New Roman"/>
          <w:color w:val="222222"/>
          <w:shd w:val="clear" w:color="auto" w:fill="FFFFFF"/>
        </w:rPr>
        <w:footnoteReference w:id="3"/>
      </w:r>
      <w:r>
        <w:rPr>
          <w:rFonts w:ascii="Times New Roman" w:hAnsi="Times New Roman"/>
          <w:color w:val="222222"/>
          <w:shd w:val="clear" w:color="auto" w:fill="FFFFFF"/>
        </w:rPr>
        <w:t xml:space="preserve"> nos apunta al ejemplo más cotidiano: “pensar que, porque los niños están convenientemente sentados, ya están dispuestos a aprender”, y yo añado</w:t>
      </w:r>
      <w:r w:rsidR="00394358">
        <w:rPr>
          <w:rFonts w:ascii="Times New Roman" w:hAnsi="Times New Roman"/>
          <w:color w:val="222222"/>
          <w:shd w:val="clear" w:color="auto" w:fill="FFFFFF"/>
        </w:rPr>
        <w:t>,</w:t>
      </w:r>
      <w:r>
        <w:rPr>
          <w:rFonts w:ascii="Times New Roman" w:hAnsi="Times New Roman"/>
          <w:color w:val="222222"/>
          <w:shd w:val="clear" w:color="auto" w:fill="FFFFFF"/>
        </w:rPr>
        <w:t xml:space="preserve"> dispuestos a absorber todos los conocimientos, de seis campos diferentes del saber, que se le van a impartir esa mañana</w:t>
      </w:r>
      <w:r w:rsidR="00900C24">
        <w:rPr>
          <w:rFonts w:ascii="Times New Roman" w:hAnsi="Times New Roman"/>
          <w:color w:val="222222"/>
          <w:shd w:val="clear" w:color="auto" w:fill="FFFFFF"/>
        </w:rPr>
        <w:t>.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14:paraId="79182505" w14:textId="760FDA76" w:rsidR="00900C24" w:rsidRDefault="00900C24" w:rsidP="00900C24">
      <w:pPr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</w:rPr>
        <w:t>Ana Ruth Najles</w:t>
      </w:r>
      <w:r>
        <w:rPr>
          <w:rStyle w:val="Refdenotaalpie"/>
          <w:rFonts w:ascii="Times New Roman" w:hAnsi="Times New Roman"/>
        </w:rPr>
        <w:footnoteReference w:id="4"/>
      </w:r>
      <w:r>
        <w:rPr>
          <w:rFonts w:ascii="Times New Roman" w:hAnsi="Times New Roman"/>
        </w:rPr>
        <w:t xml:space="preserve"> nos dice que “el discurso pedagógico, como modalidad del discurso del Amo solo le interesa que el alumno alcance los conocimientos exigidos por la norma para cada edad y etapa”. Los padres y los educadores siempre demandan algo del niño: “que se porte bien, que aprenda”, que haga los deberes, que atienda, que sea el ideal de los padres, y de los profesores. Entonces como” el resorte de la educación es el amor</w:t>
      </w:r>
      <w:r w:rsidR="00511CC6">
        <w:rPr>
          <w:rFonts w:ascii="Times New Roman" w:hAnsi="Times New Roman"/>
        </w:rPr>
        <w:t xml:space="preserve">”, </w:t>
      </w:r>
      <w:r>
        <w:rPr>
          <w:rFonts w:ascii="Times New Roman" w:hAnsi="Times New Roman"/>
        </w:rPr>
        <w:t>por temor a perder el amor del Otro el niño se aliena a esa demanda y el sujeto se convierte en objeto de esa demanda, es entonces cuando</w:t>
      </w:r>
      <w:r w:rsidRPr="0080594A">
        <w:rPr>
          <w:rFonts w:ascii="Times New Roman" w:hAnsi="Times New Roman"/>
        </w:rPr>
        <w:t xml:space="preserve"> los alumnos </w:t>
      </w:r>
      <w:r w:rsidR="007F59EF">
        <w:rPr>
          <w:rFonts w:ascii="Times New Roman" w:hAnsi="Times New Roman"/>
        </w:rPr>
        <w:t>se convierten en</w:t>
      </w:r>
      <w:r w:rsidRPr="0080594A">
        <w:rPr>
          <w:rFonts w:ascii="Times New Roman" w:hAnsi="Times New Roman"/>
        </w:rPr>
        <w:t xml:space="preserve"> objetos a educar en lugar de sujetos de la educación</w:t>
      </w:r>
      <w:r>
        <w:rPr>
          <w:rFonts w:ascii="Times New Roman" w:hAnsi="Times New Roman"/>
        </w:rPr>
        <w:t>.</w:t>
      </w:r>
      <w:r w:rsidRPr="0080594A"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14:paraId="6BC9ABA3" w14:textId="2DA8B126" w:rsidR="00A72EC3" w:rsidRDefault="0080594A" w:rsidP="00A72E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22222"/>
          <w:shd w:val="clear" w:color="auto" w:fill="FFFFFF"/>
        </w:rPr>
        <w:t>Freud</w:t>
      </w:r>
      <w:r w:rsidR="00B509A5">
        <w:rPr>
          <w:rStyle w:val="Refdenotaalpie"/>
          <w:rFonts w:ascii="Times New Roman" w:hAnsi="Times New Roman"/>
          <w:color w:val="222222"/>
          <w:shd w:val="clear" w:color="auto" w:fill="FFFFFF"/>
        </w:rPr>
        <w:footnoteReference w:id="5"/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493CFF">
        <w:rPr>
          <w:rFonts w:ascii="Times New Roman" w:hAnsi="Times New Roman"/>
          <w:color w:val="222222"/>
          <w:shd w:val="clear" w:color="auto" w:fill="FFFFFF"/>
        </w:rPr>
        <w:t xml:space="preserve">ya </w:t>
      </w:r>
      <w:r>
        <w:rPr>
          <w:rFonts w:ascii="Times New Roman" w:hAnsi="Times New Roman"/>
          <w:color w:val="222222"/>
          <w:shd w:val="clear" w:color="auto" w:fill="FFFFFF"/>
        </w:rPr>
        <w:t>alertó contra</w:t>
      </w:r>
      <w:r w:rsidR="00721CEB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332E8D">
        <w:rPr>
          <w:rFonts w:ascii="Times New Roman" w:hAnsi="Times New Roman"/>
          <w:color w:val="222222"/>
          <w:shd w:val="clear" w:color="auto" w:fill="FFFFFF"/>
        </w:rPr>
        <w:t>“</w:t>
      </w:r>
      <w:r w:rsidR="00721CEB">
        <w:rPr>
          <w:rFonts w:ascii="Times New Roman" w:hAnsi="Times New Roman"/>
          <w:color w:val="222222"/>
          <w:shd w:val="clear" w:color="auto" w:fill="FFFFFF"/>
        </w:rPr>
        <w:t xml:space="preserve">la tentación de </w:t>
      </w:r>
      <w:r w:rsidR="00332E8D">
        <w:rPr>
          <w:rFonts w:ascii="Times New Roman" w:hAnsi="Times New Roman"/>
          <w:color w:val="222222"/>
          <w:shd w:val="clear" w:color="auto" w:fill="FFFFFF"/>
        </w:rPr>
        <w:t xml:space="preserve">que </w:t>
      </w:r>
      <w:r w:rsidR="00721CEB">
        <w:rPr>
          <w:rFonts w:ascii="Times New Roman" w:hAnsi="Times New Roman"/>
          <w:color w:val="222222"/>
          <w:shd w:val="clear" w:color="auto" w:fill="FFFFFF"/>
        </w:rPr>
        <w:t>los</w:t>
      </w:r>
      <w:r>
        <w:rPr>
          <w:rFonts w:ascii="Times New Roman" w:hAnsi="Times New Roman"/>
          <w:color w:val="222222"/>
          <w:shd w:val="clear" w:color="auto" w:fill="FFFFFF"/>
        </w:rPr>
        <w:t xml:space="preserve"> educador</w:t>
      </w:r>
      <w:r w:rsidR="00721CEB">
        <w:rPr>
          <w:rFonts w:ascii="Times New Roman" w:hAnsi="Times New Roman"/>
          <w:color w:val="222222"/>
          <w:shd w:val="clear" w:color="auto" w:fill="FFFFFF"/>
        </w:rPr>
        <w:t>es encarnen ellos mismos ese ideal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332E8D">
        <w:rPr>
          <w:rFonts w:ascii="Times New Roman" w:hAnsi="Times New Roman"/>
          <w:color w:val="222222"/>
          <w:shd w:val="clear" w:color="auto" w:fill="FFFFFF"/>
        </w:rPr>
        <w:t>o de querer que los educandos adopten su</w:t>
      </w:r>
      <w:r>
        <w:rPr>
          <w:rFonts w:ascii="Times New Roman" w:hAnsi="Times New Roman"/>
          <w:color w:val="222222"/>
          <w:shd w:val="clear" w:color="auto" w:fill="FFFFFF"/>
        </w:rPr>
        <w:t xml:space="preserve"> propio ideal</w:t>
      </w:r>
      <w:r w:rsidR="00332E8D">
        <w:rPr>
          <w:rFonts w:ascii="Times New Roman" w:hAnsi="Times New Roman"/>
          <w:color w:val="222222"/>
          <w:shd w:val="clear" w:color="auto" w:fill="FFFFFF"/>
        </w:rPr>
        <w:t>”</w:t>
      </w:r>
      <w:r>
        <w:rPr>
          <w:rFonts w:ascii="Times New Roman" w:hAnsi="Times New Roman"/>
          <w:color w:val="222222"/>
          <w:shd w:val="clear" w:color="auto" w:fill="FFFFFF"/>
        </w:rPr>
        <w:t xml:space="preserve">. </w:t>
      </w:r>
      <w:r w:rsidR="00A72EC3">
        <w:rPr>
          <w:rFonts w:ascii="Times New Roman" w:hAnsi="Times New Roman"/>
        </w:rPr>
        <w:t>El Ideal del yo juega un important</w:t>
      </w:r>
      <w:r w:rsidR="000C65D0">
        <w:rPr>
          <w:rFonts w:ascii="Times New Roman" w:hAnsi="Times New Roman"/>
        </w:rPr>
        <w:t>e</w:t>
      </w:r>
      <w:r w:rsidR="00A72EC3">
        <w:rPr>
          <w:rFonts w:ascii="Times New Roman" w:hAnsi="Times New Roman"/>
        </w:rPr>
        <w:t xml:space="preserve"> papel en el proceso educativo del alumno. La formación de los ideales comienza en los tempranos años de la infancia del niño y van cambiando conforme se va relacionado con el Otro. Los educandos llegan a la etapa de secundaria con unos ideales, singulares de cada uno, de los cuales algunos permanecerán, otros se reforzarán y otros se perderán dando lugar a unos nuevos. En todo ese proceso la etapa escolar va a ser decisiva</w:t>
      </w:r>
      <w:r w:rsidR="00FE6BA9">
        <w:rPr>
          <w:rFonts w:ascii="Times New Roman" w:hAnsi="Times New Roman"/>
        </w:rPr>
        <w:t xml:space="preserve">, </w:t>
      </w:r>
      <w:r w:rsidR="00C5661B">
        <w:rPr>
          <w:rFonts w:ascii="Times New Roman" w:hAnsi="Times New Roman"/>
        </w:rPr>
        <w:t xml:space="preserve">se </w:t>
      </w:r>
      <w:r w:rsidR="002C0C7E">
        <w:rPr>
          <w:rFonts w:ascii="Times New Roman" w:hAnsi="Times New Roman"/>
        </w:rPr>
        <w:t>amplían</w:t>
      </w:r>
      <w:r w:rsidR="00A72EC3">
        <w:rPr>
          <w:rFonts w:ascii="Times New Roman" w:hAnsi="Times New Roman"/>
        </w:rPr>
        <w:t xml:space="preserve"> los ámbitos de contacto</w:t>
      </w:r>
      <w:r w:rsidR="002E53DE">
        <w:rPr>
          <w:rFonts w:ascii="Times New Roman" w:hAnsi="Times New Roman"/>
        </w:rPr>
        <w:t xml:space="preserve">: </w:t>
      </w:r>
      <w:r w:rsidR="00A72EC3">
        <w:rPr>
          <w:rFonts w:ascii="Times New Roman" w:hAnsi="Times New Roman"/>
        </w:rPr>
        <w:t>la familia, la escuela y los amigos</w:t>
      </w:r>
      <w:r w:rsidR="008C11A2">
        <w:rPr>
          <w:rFonts w:ascii="Times New Roman" w:hAnsi="Times New Roman"/>
        </w:rPr>
        <w:t>.</w:t>
      </w:r>
    </w:p>
    <w:p w14:paraId="02F9464F" w14:textId="30BBDBD7" w:rsidR="00DC68DE" w:rsidRPr="005975A1" w:rsidRDefault="000402D7" w:rsidP="005975A1">
      <w:pPr>
        <w:jc w:val="both"/>
        <w:rPr>
          <w:rFonts w:ascii="Times New Roman" w:hAnsi="Times New Roman"/>
          <w:shd w:val="clear" w:color="auto" w:fill="FFFFFF"/>
        </w:rPr>
      </w:pPr>
      <w:r w:rsidRPr="005975A1">
        <w:rPr>
          <w:rFonts w:ascii="Times New Roman" w:hAnsi="Times New Roman"/>
          <w:shd w:val="clear" w:color="auto" w:fill="FFFFFF"/>
        </w:rPr>
        <w:t>Bernard Seynhave</w:t>
      </w:r>
      <w:r w:rsidR="00674A81" w:rsidRPr="005975A1">
        <w:rPr>
          <w:rStyle w:val="Refdenotaalpie"/>
          <w:rFonts w:ascii="Times New Roman" w:hAnsi="Times New Roman"/>
          <w:color w:val="222222"/>
          <w:shd w:val="clear" w:color="auto" w:fill="FFFFFF"/>
        </w:rPr>
        <w:footnoteReference w:id="6"/>
      </w:r>
      <w:r w:rsidRPr="005975A1">
        <w:rPr>
          <w:rFonts w:ascii="Times New Roman" w:hAnsi="Times New Roman"/>
          <w:shd w:val="clear" w:color="auto" w:fill="FFFFFF"/>
        </w:rPr>
        <w:t xml:space="preserve"> </w:t>
      </w:r>
      <w:r w:rsidR="0033679A" w:rsidRPr="005975A1">
        <w:rPr>
          <w:rFonts w:ascii="Times New Roman" w:hAnsi="Times New Roman"/>
          <w:shd w:val="clear" w:color="auto" w:fill="FFFFFF"/>
        </w:rPr>
        <w:t>señala</w:t>
      </w:r>
      <w:r w:rsidRPr="005975A1">
        <w:rPr>
          <w:rFonts w:ascii="Times New Roman" w:hAnsi="Times New Roman"/>
          <w:shd w:val="clear" w:color="auto" w:fill="FFFFFF"/>
        </w:rPr>
        <w:t xml:space="preserve"> que </w:t>
      </w:r>
      <w:r w:rsidR="00631298" w:rsidRPr="005975A1">
        <w:rPr>
          <w:rFonts w:ascii="Times New Roman" w:hAnsi="Times New Roman"/>
          <w:shd w:val="clear" w:color="auto" w:fill="FFFFFF"/>
        </w:rPr>
        <w:t>“</w:t>
      </w:r>
      <w:r w:rsidRPr="005975A1">
        <w:rPr>
          <w:rFonts w:ascii="Times New Roman" w:hAnsi="Times New Roman"/>
          <w:shd w:val="clear" w:color="auto" w:fill="FFFFFF"/>
        </w:rPr>
        <w:t xml:space="preserve">en la labor educativa hay que introducir tranquilidad, no retomar literalmente </w:t>
      </w:r>
      <w:r w:rsidR="00631298" w:rsidRPr="005975A1">
        <w:rPr>
          <w:rFonts w:ascii="Times New Roman" w:hAnsi="Times New Roman"/>
          <w:shd w:val="clear" w:color="auto" w:fill="FFFFFF"/>
        </w:rPr>
        <w:t>las cosas d</w:t>
      </w:r>
      <w:r w:rsidRPr="005975A1">
        <w:rPr>
          <w:rFonts w:ascii="Times New Roman" w:hAnsi="Times New Roman"/>
          <w:shd w:val="clear" w:color="auto" w:fill="FFFFFF"/>
        </w:rPr>
        <w:t>el protocolo</w:t>
      </w:r>
      <w:r w:rsidR="00631298" w:rsidRPr="005975A1">
        <w:rPr>
          <w:rFonts w:ascii="Times New Roman" w:hAnsi="Times New Roman"/>
          <w:shd w:val="clear" w:color="auto" w:fill="FFFFFF"/>
        </w:rPr>
        <w:t>”</w:t>
      </w:r>
      <w:r w:rsidR="00586133" w:rsidRPr="005975A1">
        <w:rPr>
          <w:rFonts w:ascii="Times New Roman" w:hAnsi="Times New Roman"/>
          <w:shd w:val="clear" w:color="auto" w:fill="FFFFFF"/>
        </w:rPr>
        <w:t xml:space="preserve">; y continúa “la misión del profesor es saber arreglárselas con los imperativos de la institución escolar”. </w:t>
      </w:r>
      <w:r w:rsidR="00D04240" w:rsidRPr="005975A1">
        <w:rPr>
          <w:rFonts w:ascii="Times New Roman" w:hAnsi="Times New Roman"/>
          <w:shd w:val="clear" w:color="auto" w:fill="FFFFFF"/>
        </w:rPr>
        <w:t xml:space="preserve">Para </w:t>
      </w:r>
      <w:r w:rsidR="00FD4244" w:rsidRPr="005975A1">
        <w:rPr>
          <w:rFonts w:ascii="Times New Roman" w:hAnsi="Times New Roman"/>
          <w:shd w:val="clear" w:color="auto" w:fill="FFFFFF"/>
        </w:rPr>
        <w:t xml:space="preserve">abordar </w:t>
      </w:r>
      <w:r w:rsidR="00D04240" w:rsidRPr="005975A1">
        <w:rPr>
          <w:rFonts w:ascii="Times New Roman" w:hAnsi="Times New Roman"/>
          <w:shd w:val="clear" w:color="auto" w:fill="FFFFFF"/>
        </w:rPr>
        <w:t xml:space="preserve">esa tranquilidad necesitamos un </w:t>
      </w:r>
      <w:r w:rsidR="009645B3" w:rsidRPr="005975A1">
        <w:rPr>
          <w:rFonts w:ascii="Times New Roman" w:hAnsi="Times New Roman"/>
          <w:shd w:val="clear" w:color="auto" w:fill="FFFFFF"/>
        </w:rPr>
        <w:t>tiempo, que no es el cronológico</w:t>
      </w:r>
      <w:r w:rsidR="00631298" w:rsidRPr="005975A1">
        <w:rPr>
          <w:rFonts w:ascii="Times New Roman" w:hAnsi="Times New Roman"/>
          <w:shd w:val="clear" w:color="auto" w:fill="FFFFFF"/>
        </w:rPr>
        <w:t xml:space="preserve">, y este tiempo tiene un aliado en el derecho a libertad de cátedra, </w:t>
      </w:r>
      <w:r w:rsidR="00631298" w:rsidRPr="005975A1">
        <w:rPr>
          <w:rFonts w:ascii="Times New Roman" w:hAnsi="Times New Roman"/>
          <w:shd w:val="clear" w:color="auto" w:fill="FFFFFF"/>
        </w:rPr>
        <w:lastRenderedPageBreak/>
        <w:t>derecho que corresponde tanto a los alumnos como a los docentes</w:t>
      </w:r>
      <w:r w:rsidR="00FD4244" w:rsidRPr="005975A1">
        <w:rPr>
          <w:rFonts w:ascii="Times New Roman" w:hAnsi="Times New Roman"/>
          <w:shd w:val="clear" w:color="auto" w:fill="FFFFFF"/>
        </w:rPr>
        <w:t xml:space="preserve">, recogido en </w:t>
      </w:r>
      <w:r w:rsidR="00612E46" w:rsidRPr="005975A1">
        <w:rPr>
          <w:rFonts w:ascii="Times New Roman" w:hAnsi="Times New Roman"/>
          <w:color w:val="333333"/>
          <w:shd w:val="clear" w:color="auto" w:fill="FFFFFF"/>
        </w:rPr>
        <w:t>el artículo 20. 1.c</w:t>
      </w:r>
      <w:r w:rsidR="00FD4244" w:rsidRPr="005975A1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,</w:t>
      </w:r>
      <w:r w:rsidR="00612E46" w:rsidRPr="005975A1"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 xml:space="preserve"> </w:t>
      </w:r>
      <w:r w:rsidR="00612E46" w:rsidRPr="005975A1">
        <w:rPr>
          <w:rFonts w:ascii="Times New Roman" w:hAnsi="Times New Roman"/>
          <w:color w:val="333333"/>
          <w:shd w:val="clear" w:color="auto" w:fill="FFFFFF"/>
        </w:rPr>
        <w:t xml:space="preserve">de la </w:t>
      </w:r>
      <w:r w:rsidR="00AA0D42" w:rsidRPr="005975A1">
        <w:rPr>
          <w:rFonts w:ascii="Times New Roman" w:hAnsi="Times New Roman"/>
          <w:color w:val="333333"/>
          <w:shd w:val="clear" w:color="auto" w:fill="FFFFFF"/>
        </w:rPr>
        <w:t>Constitución</w:t>
      </w:r>
      <w:r w:rsidR="00612E46" w:rsidRPr="005975A1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AA0D42" w:rsidRPr="005975A1">
        <w:rPr>
          <w:rFonts w:ascii="Times New Roman" w:hAnsi="Times New Roman"/>
          <w:color w:val="333333"/>
          <w:shd w:val="clear" w:color="auto" w:fill="FFFFFF"/>
        </w:rPr>
        <w:t>E</w:t>
      </w:r>
      <w:r w:rsidR="00612E46" w:rsidRPr="005975A1">
        <w:rPr>
          <w:rFonts w:ascii="Times New Roman" w:hAnsi="Times New Roman"/>
          <w:color w:val="333333"/>
          <w:shd w:val="clear" w:color="auto" w:fill="FFFFFF"/>
        </w:rPr>
        <w:t>spañola</w:t>
      </w:r>
      <w:r w:rsidR="00AA0D42" w:rsidRPr="005975A1">
        <w:rPr>
          <w:rFonts w:ascii="Times New Roman" w:hAnsi="Times New Roman"/>
          <w:color w:val="333333"/>
          <w:shd w:val="clear" w:color="auto" w:fill="FFFFFF"/>
        </w:rPr>
        <w:t>, y el apartado 2 especifica</w:t>
      </w:r>
      <w:r w:rsidR="005975A1" w:rsidRPr="005975A1">
        <w:rPr>
          <w:rFonts w:ascii="Times New Roman" w:hAnsi="Times New Roman"/>
          <w:color w:val="333333"/>
          <w:shd w:val="clear" w:color="auto" w:fill="FFFFFF"/>
        </w:rPr>
        <w:t xml:space="preserve"> que</w:t>
      </w:r>
      <w:r w:rsidR="005975A1">
        <w:rPr>
          <w:rFonts w:ascii="Times New Roman" w:hAnsi="Times New Roman"/>
          <w:color w:val="333333"/>
          <w:shd w:val="clear" w:color="auto" w:fill="FFFFFF"/>
        </w:rPr>
        <w:t>: “el ejercicio de este derecho no puede restringirse mediante ningún tipo de censura previa</w:t>
      </w:r>
      <w:r w:rsidR="00DC3697">
        <w:rPr>
          <w:rFonts w:ascii="Times New Roman" w:hAnsi="Times New Roman"/>
          <w:color w:val="333333"/>
          <w:shd w:val="clear" w:color="auto" w:fill="FFFFFF"/>
        </w:rPr>
        <w:t>”</w:t>
      </w:r>
      <w:r w:rsidR="00B94704">
        <w:rPr>
          <w:rFonts w:ascii="Times New Roman" w:hAnsi="Times New Roman"/>
          <w:color w:val="333333"/>
          <w:shd w:val="clear" w:color="auto" w:fill="FFFFFF"/>
        </w:rPr>
        <w:t>, lo</w:t>
      </w:r>
      <w:r w:rsidR="00FD4244" w:rsidRPr="005975A1">
        <w:rPr>
          <w:rFonts w:ascii="Times New Roman" w:hAnsi="Times New Roman"/>
          <w:color w:val="333333"/>
          <w:shd w:val="clear" w:color="auto" w:fill="FFFFFF"/>
        </w:rPr>
        <w:t xml:space="preserve"> que nos permite ir al ritmo que necesiten nuestros alumnos</w:t>
      </w:r>
      <w:r w:rsidR="005975A1">
        <w:rPr>
          <w:rFonts w:ascii="Times New Roman" w:hAnsi="Times New Roman"/>
          <w:color w:val="333333"/>
          <w:shd w:val="clear" w:color="auto" w:fill="FFFFFF"/>
        </w:rPr>
        <w:t>,</w:t>
      </w:r>
      <w:r w:rsidR="00FD4244" w:rsidRPr="005975A1">
        <w:rPr>
          <w:rFonts w:ascii="Times New Roman" w:hAnsi="Times New Roman"/>
          <w:color w:val="333333"/>
          <w:shd w:val="clear" w:color="auto" w:fill="FFFFFF"/>
        </w:rPr>
        <w:t xml:space="preserve"> guiándoles </w:t>
      </w:r>
      <w:r w:rsidR="00DC3697">
        <w:rPr>
          <w:rFonts w:ascii="Times New Roman" w:hAnsi="Times New Roman"/>
          <w:color w:val="333333"/>
          <w:shd w:val="clear" w:color="auto" w:fill="FFFFFF"/>
        </w:rPr>
        <w:t>en la elaboración de su propio camino para</w:t>
      </w:r>
      <w:r w:rsidR="00FD4244" w:rsidRPr="005975A1">
        <w:rPr>
          <w:rFonts w:ascii="Times New Roman" w:hAnsi="Times New Roman"/>
          <w:color w:val="333333"/>
          <w:shd w:val="clear" w:color="auto" w:fill="FFFFFF"/>
        </w:rPr>
        <w:t xml:space="preserve"> acceder a ese saber que </w:t>
      </w:r>
      <w:r w:rsidR="00A33F53" w:rsidRPr="005975A1">
        <w:rPr>
          <w:rFonts w:ascii="Times New Roman" w:hAnsi="Times New Roman"/>
          <w:color w:val="333333"/>
          <w:shd w:val="clear" w:color="auto" w:fill="FFFFFF"/>
        </w:rPr>
        <w:t>queremos enseñarle</w:t>
      </w:r>
      <w:r w:rsidR="00FD4244" w:rsidRPr="005975A1">
        <w:rPr>
          <w:rFonts w:ascii="Times New Roman" w:hAnsi="Times New Roman"/>
          <w:color w:val="333333"/>
          <w:shd w:val="clear" w:color="auto" w:fill="FFFFFF"/>
        </w:rPr>
        <w:t xml:space="preserve">. </w:t>
      </w:r>
      <w:r w:rsidR="00DC3697">
        <w:rPr>
          <w:rFonts w:ascii="Times New Roman" w:hAnsi="Times New Roman"/>
          <w:color w:val="333333"/>
          <w:shd w:val="clear" w:color="auto" w:fill="FFFFFF"/>
        </w:rPr>
        <w:t>Entonces</w:t>
      </w:r>
      <w:r w:rsidR="00A33F53" w:rsidRPr="005975A1">
        <w:rPr>
          <w:rFonts w:ascii="Times New Roman" w:hAnsi="Times New Roman"/>
          <w:color w:val="333333"/>
          <w:shd w:val="clear" w:color="auto" w:fill="FFFFFF"/>
        </w:rPr>
        <w:t xml:space="preserve"> el tiempo lo mediremos</w:t>
      </w:r>
      <w:r w:rsidR="00586133" w:rsidRPr="005975A1">
        <w:rPr>
          <w:rFonts w:ascii="Times New Roman" w:hAnsi="Times New Roman"/>
          <w:color w:val="333333"/>
          <w:shd w:val="clear" w:color="auto" w:fill="FFFFFF"/>
        </w:rPr>
        <w:t xml:space="preserve"> concediéndole a cada sujeto el que necesite, </w:t>
      </w:r>
      <w:r w:rsidR="00E3037C" w:rsidRPr="005975A1">
        <w:rPr>
          <w:rFonts w:ascii="Times New Roman" w:hAnsi="Times New Roman"/>
          <w:color w:val="333333"/>
          <w:shd w:val="clear" w:color="auto" w:fill="FFFFFF"/>
        </w:rPr>
        <w:t xml:space="preserve">con paciencia y sin prisas, </w:t>
      </w:r>
      <w:r w:rsidR="00586133" w:rsidRPr="005975A1">
        <w:rPr>
          <w:rFonts w:ascii="Times New Roman" w:hAnsi="Times New Roman"/>
          <w:shd w:val="clear" w:color="auto" w:fill="FFFFFF"/>
        </w:rPr>
        <w:t>porque</w:t>
      </w:r>
      <w:r w:rsidR="009645B3" w:rsidRPr="005975A1">
        <w:rPr>
          <w:rFonts w:ascii="Times New Roman" w:hAnsi="Times New Roman"/>
          <w:shd w:val="clear" w:color="auto" w:fill="FFFFFF"/>
        </w:rPr>
        <w:t xml:space="preserve"> </w:t>
      </w:r>
      <w:r w:rsidR="00A33F53" w:rsidRPr="005975A1">
        <w:rPr>
          <w:rFonts w:ascii="Times New Roman" w:hAnsi="Times New Roman"/>
          <w:shd w:val="clear" w:color="auto" w:fill="FFFFFF"/>
        </w:rPr>
        <w:t>l</w:t>
      </w:r>
      <w:r w:rsidR="001E63F2" w:rsidRPr="005975A1">
        <w:rPr>
          <w:rFonts w:ascii="Times New Roman" w:hAnsi="Times New Roman"/>
          <w:shd w:val="clear" w:color="auto" w:fill="FFFFFF"/>
        </w:rPr>
        <w:t>a educación</w:t>
      </w:r>
      <w:r w:rsidR="00E3037C" w:rsidRPr="005975A1">
        <w:rPr>
          <w:rFonts w:ascii="Times New Roman" w:hAnsi="Times New Roman"/>
          <w:shd w:val="clear" w:color="auto" w:fill="FFFFFF"/>
        </w:rPr>
        <w:t xml:space="preserve"> requiere paciencia</w:t>
      </w:r>
      <w:r w:rsidR="00586133" w:rsidRPr="005975A1">
        <w:rPr>
          <w:rFonts w:ascii="Times New Roman" w:hAnsi="Times New Roman"/>
          <w:shd w:val="clear" w:color="auto" w:fill="FFFFFF"/>
        </w:rPr>
        <w:t>.</w:t>
      </w:r>
    </w:p>
    <w:p w14:paraId="289CB1B1" w14:textId="03A72BE2" w:rsidR="001E6770" w:rsidRDefault="00E3037C" w:rsidP="00FC5059">
      <w:pPr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En el proceso educativo se trata de orientar</w:t>
      </w:r>
      <w:r w:rsidR="00DC68DE">
        <w:rPr>
          <w:rFonts w:ascii="Times New Roman" w:hAnsi="Times New Roman"/>
          <w:color w:val="222222"/>
          <w:shd w:val="clear" w:color="auto" w:fill="FFFFFF"/>
        </w:rPr>
        <w:t xml:space="preserve"> al sujeto a encontrar un lugar en la estructura social</w:t>
      </w:r>
      <w:r w:rsidR="000F0175">
        <w:rPr>
          <w:rFonts w:ascii="Times New Roman" w:hAnsi="Times New Roman"/>
          <w:color w:val="222222"/>
          <w:shd w:val="clear" w:color="auto" w:fill="FFFFFF"/>
        </w:rPr>
        <w:t>,</w:t>
      </w:r>
      <w:r>
        <w:rPr>
          <w:rFonts w:ascii="Times New Roman" w:hAnsi="Times New Roman"/>
          <w:color w:val="222222"/>
          <w:shd w:val="clear" w:color="auto" w:fill="FFFFFF"/>
        </w:rPr>
        <w:t xml:space="preserve"> y si empezamos por la escuela</w:t>
      </w:r>
      <w:r w:rsidR="00DC68DE"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</w:rPr>
        <w:t>tenemos que darle</w:t>
      </w:r>
      <w:r w:rsidR="00DC68DE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6C1255">
        <w:rPr>
          <w:rFonts w:ascii="Times New Roman" w:hAnsi="Times New Roman"/>
          <w:color w:val="222222"/>
          <w:shd w:val="clear" w:color="auto" w:fill="FFFFFF"/>
        </w:rPr>
        <w:t>a</w:t>
      </w:r>
      <w:r w:rsidR="00DC68DE">
        <w:rPr>
          <w:rFonts w:ascii="Times New Roman" w:hAnsi="Times New Roman"/>
          <w:color w:val="222222"/>
          <w:shd w:val="clear" w:color="auto" w:fill="FFFFFF"/>
        </w:rPr>
        <w:t xml:space="preserve"> cada </w:t>
      </w:r>
      <w:r w:rsidR="006C1255">
        <w:rPr>
          <w:rFonts w:ascii="Times New Roman" w:hAnsi="Times New Roman"/>
          <w:color w:val="222222"/>
          <w:shd w:val="clear" w:color="auto" w:fill="FFFFFF"/>
        </w:rPr>
        <w:t xml:space="preserve">alumno </w:t>
      </w:r>
      <w:r>
        <w:rPr>
          <w:rFonts w:ascii="Times New Roman" w:hAnsi="Times New Roman"/>
          <w:color w:val="222222"/>
          <w:shd w:val="clear" w:color="auto" w:fill="FFFFFF"/>
        </w:rPr>
        <w:t>su</w:t>
      </w:r>
      <w:r w:rsidR="006C1255">
        <w:rPr>
          <w:rFonts w:ascii="Times New Roman" w:hAnsi="Times New Roman"/>
          <w:color w:val="222222"/>
          <w:shd w:val="clear" w:color="auto" w:fill="FFFFFF"/>
        </w:rPr>
        <w:t xml:space="preserve"> lugar en el aula</w:t>
      </w:r>
      <w:r w:rsidR="00DC68DE">
        <w:rPr>
          <w:rFonts w:ascii="Times New Roman" w:hAnsi="Times New Roman"/>
          <w:color w:val="222222"/>
          <w:shd w:val="clear" w:color="auto" w:fill="FFFFFF"/>
        </w:rPr>
        <w:t xml:space="preserve">. </w:t>
      </w:r>
      <w:r w:rsidR="001E6770">
        <w:rPr>
          <w:rFonts w:ascii="Times New Roman" w:hAnsi="Times New Roman"/>
          <w:color w:val="222222"/>
          <w:shd w:val="clear" w:color="auto" w:fill="FFFFFF"/>
        </w:rPr>
        <w:t xml:space="preserve">Hay que abrir </w:t>
      </w:r>
      <w:r>
        <w:rPr>
          <w:rFonts w:ascii="Times New Roman" w:hAnsi="Times New Roman"/>
          <w:color w:val="222222"/>
          <w:shd w:val="clear" w:color="auto" w:fill="FFFFFF"/>
        </w:rPr>
        <w:t xml:space="preserve">el </w:t>
      </w:r>
      <w:r w:rsidR="001E6770">
        <w:rPr>
          <w:rFonts w:ascii="Times New Roman" w:hAnsi="Times New Roman"/>
          <w:color w:val="222222"/>
          <w:shd w:val="clear" w:color="auto" w:fill="FFFFFF"/>
        </w:rPr>
        <w:t>espacio</w:t>
      </w:r>
      <w:r>
        <w:rPr>
          <w:rFonts w:ascii="Times New Roman" w:hAnsi="Times New Roman"/>
          <w:color w:val="222222"/>
          <w:shd w:val="clear" w:color="auto" w:fill="FFFFFF"/>
        </w:rPr>
        <w:t xml:space="preserve"> singular de cada uno</w:t>
      </w:r>
      <w:r w:rsidR="001E6770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6C1255">
        <w:rPr>
          <w:rFonts w:ascii="Times New Roman" w:hAnsi="Times New Roman"/>
          <w:color w:val="222222"/>
          <w:shd w:val="clear" w:color="auto" w:fill="FFFFFF"/>
        </w:rPr>
        <w:t>y que cada sujeto</w:t>
      </w:r>
      <w:r w:rsidR="00DD4856">
        <w:rPr>
          <w:rFonts w:ascii="Times New Roman" w:hAnsi="Times New Roman"/>
          <w:color w:val="222222"/>
          <w:shd w:val="clear" w:color="auto" w:fill="FFFFFF"/>
        </w:rPr>
        <w:t xml:space="preserve"> empiece a usarnos para dar forma a su invención</w:t>
      </w:r>
      <w:r w:rsidR="005E3467">
        <w:rPr>
          <w:rFonts w:ascii="Times New Roman" w:hAnsi="Times New Roman"/>
          <w:color w:val="222222"/>
          <w:shd w:val="clear" w:color="auto" w:fill="FFFFFF"/>
        </w:rPr>
        <w:t xml:space="preserve">; debemos </w:t>
      </w:r>
      <w:r w:rsidR="006823B2">
        <w:rPr>
          <w:rFonts w:ascii="Times New Roman" w:hAnsi="Times New Roman"/>
          <w:color w:val="222222"/>
          <w:shd w:val="clear" w:color="auto" w:fill="FFFFFF"/>
        </w:rPr>
        <w:t xml:space="preserve">facilitarles el trabajo en esa dirección y </w:t>
      </w:r>
      <w:r w:rsidR="00D97945">
        <w:rPr>
          <w:rFonts w:ascii="Times New Roman" w:hAnsi="Times New Roman"/>
          <w:color w:val="222222"/>
          <w:shd w:val="clear" w:color="auto" w:fill="FFFFFF"/>
        </w:rPr>
        <w:t xml:space="preserve">además </w:t>
      </w:r>
      <w:r w:rsidR="001555CE">
        <w:rPr>
          <w:rFonts w:ascii="Times New Roman" w:hAnsi="Times New Roman"/>
          <w:color w:val="222222"/>
          <w:shd w:val="clear" w:color="auto" w:fill="FFFFFF"/>
        </w:rPr>
        <w:t>estimula</w:t>
      </w:r>
      <w:r w:rsidR="00D97945">
        <w:rPr>
          <w:rFonts w:ascii="Times New Roman" w:hAnsi="Times New Roman"/>
          <w:color w:val="222222"/>
          <w:shd w:val="clear" w:color="auto" w:fill="FFFFFF"/>
        </w:rPr>
        <w:t>r</w:t>
      </w:r>
      <w:r w:rsidR="006823B2">
        <w:rPr>
          <w:rFonts w:ascii="Times New Roman" w:hAnsi="Times New Roman"/>
          <w:color w:val="222222"/>
          <w:shd w:val="clear" w:color="auto" w:fill="FFFFFF"/>
        </w:rPr>
        <w:t xml:space="preserve"> su presencia</w:t>
      </w:r>
      <w:r w:rsidR="00DD4856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1555CE">
        <w:rPr>
          <w:rFonts w:ascii="Times New Roman" w:hAnsi="Times New Roman"/>
          <w:color w:val="222222"/>
          <w:shd w:val="clear" w:color="auto" w:fill="FFFFFF"/>
        </w:rPr>
        <w:t xml:space="preserve">en </w:t>
      </w:r>
      <w:r w:rsidR="001A379F">
        <w:rPr>
          <w:rFonts w:ascii="Times New Roman" w:hAnsi="Times New Roman"/>
          <w:color w:val="222222"/>
          <w:shd w:val="clear" w:color="auto" w:fill="FFFFFF"/>
        </w:rPr>
        <w:t>el aula</w:t>
      </w:r>
      <w:r w:rsidR="00DD4856">
        <w:rPr>
          <w:rFonts w:ascii="Times New Roman" w:hAnsi="Times New Roman"/>
          <w:color w:val="222222"/>
          <w:shd w:val="clear" w:color="auto" w:fill="FFFFFF"/>
        </w:rPr>
        <w:t xml:space="preserve"> puesto que es su hora de clase</w:t>
      </w:r>
      <w:r w:rsidR="00202E44">
        <w:rPr>
          <w:rFonts w:ascii="Times New Roman" w:hAnsi="Times New Roman"/>
          <w:color w:val="222222"/>
          <w:shd w:val="clear" w:color="auto" w:fill="FFFFFF"/>
        </w:rPr>
        <w:t>.</w:t>
      </w:r>
    </w:p>
    <w:p w14:paraId="60E385A4" w14:textId="215C81D9" w:rsidR="00D33B74" w:rsidRDefault="00957334" w:rsidP="00D33B74">
      <w:pPr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También se necesita</w:t>
      </w:r>
      <w:r w:rsidR="00D33B74">
        <w:rPr>
          <w:rFonts w:ascii="Times New Roman" w:hAnsi="Times New Roman"/>
          <w:color w:val="222222"/>
          <w:shd w:val="clear" w:color="auto" w:fill="FFFFFF"/>
        </w:rPr>
        <w:t xml:space="preserve"> un consentimiento por parte del sujeto, un querer aprender algo nuevo, pero no siempre vamos a ser testigos de ese consentimiento y </w:t>
      </w:r>
      <w:r w:rsidR="00F52643">
        <w:rPr>
          <w:rFonts w:ascii="Times New Roman" w:hAnsi="Times New Roman"/>
          <w:color w:val="222222"/>
          <w:shd w:val="clear" w:color="auto" w:fill="FFFFFF"/>
        </w:rPr>
        <w:t>no lo necesitamos para seguir adelante con nuestra tarea.</w:t>
      </w:r>
      <w:r w:rsidR="00D33B74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F52643">
        <w:rPr>
          <w:rFonts w:ascii="Times New Roman" w:hAnsi="Times New Roman"/>
          <w:color w:val="222222"/>
          <w:shd w:val="clear" w:color="auto" w:fill="FFFFFF"/>
        </w:rPr>
        <w:t>N</w:t>
      </w:r>
      <w:r w:rsidR="00D33B74">
        <w:rPr>
          <w:rFonts w:ascii="Times New Roman" w:hAnsi="Times New Roman"/>
          <w:color w:val="222222"/>
          <w:shd w:val="clear" w:color="auto" w:fill="FFFFFF"/>
        </w:rPr>
        <w:t xml:space="preserve">unca van a tomar las cosas como se las ofrecemos, cada uno </w:t>
      </w:r>
      <w:r w:rsidR="00F52643">
        <w:rPr>
          <w:rFonts w:ascii="Times New Roman" w:hAnsi="Times New Roman"/>
          <w:color w:val="222222"/>
          <w:shd w:val="clear" w:color="auto" w:fill="FFFFFF"/>
        </w:rPr>
        <w:t>las adapta</w:t>
      </w:r>
      <w:r w:rsidR="005975A1">
        <w:rPr>
          <w:rFonts w:ascii="Times New Roman" w:hAnsi="Times New Roman"/>
          <w:color w:val="222222"/>
          <w:shd w:val="clear" w:color="auto" w:fill="FFFFFF"/>
        </w:rPr>
        <w:t>rá</w:t>
      </w:r>
      <w:r w:rsidR="00F52643">
        <w:rPr>
          <w:rFonts w:ascii="Times New Roman" w:hAnsi="Times New Roman"/>
          <w:color w:val="222222"/>
          <w:shd w:val="clear" w:color="auto" w:fill="FFFFFF"/>
        </w:rPr>
        <w:t xml:space="preserve"> como más le convenga e inventa</w:t>
      </w:r>
      <w:r w:rsidR="005975A1">
        <w:rPr>
          <w:rFonts w:ascii="Times New Roman" w:hAnsi="Times New Roman"/>
          <w:color w:val="222222"/>
          <w:shd w:val="clear" w:color="auto" w:fill="FFFFFF"/>
        </w:rPr>
        <w:t>rá</w:t>
      </w:r>
      <w:r w:rsidR="00F52643">
        <w:rPr>
          <w:rFonts w:ascii="Times New Roman" w:hAnsi="Times New Roman"/>
          <w:color w:val="222222"/>
          <w:shd w:val="clear" w:color="auto" w:fill="FFFFFF"/>
        </w:rPr>
        <w:t xml:space="preserve"> su propio mecanismo, que si le es útil ¿por qué imponerles el nuestro?</w:t>
      </w:r>
      <w:r w:rsidR="00D33B74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F52643">
        <w:rPr>
          <w:rFonts w:ascii="Times New Roman" w:hAnsi="Times New Roman"/>
          <w:color w:val="222222"/>
          <w:shd w:val="clear" w:color="auto" w:fill="FFFFFF"/>
        </w:rPr>
        <w:t>E</w:t>
      </w:r>
      <w:r w:rsidR="00D33B74">
        <w:rPr>
          <w:rFonts w:ascii="Times New Roman" w:hAnsi="Times New Roman"/>
          <w:color w:val="222222"/>
          <w:shd w:val="clear" w:color="auto" w:fill="FFFFFF"/>
        </w:rPr>
        <w:t>sta es la realidad</w:t>
      </w:r>
      <w:r w:rsidR="00F52643">
        <w:rPr>
          <w:rFonts w:ascii="Times New Roman" w:hAnsi="Times New Roman"/>
          <w:color w:val="222222"/>
          <w:shd w:val="clear" w:color="auto" w:fill="FFFFFF"/>
        </w:rPr>
        <w:t xml:space="preserve"> diaria</w:t>
      </w:r>
      <w:r w:rsidR="00D33B74">
        <w:rPr>
          <w:rFonts w:ascii="Times New Roman" w:hAnsi="Times New Roman"/>
          <w:color w:val="222222"/>
          <w:shd w:val="clear" w:color="auto" w:fill="FFFFFF"/>
        </w:rPr>
        <w:t xml:space="preserve"> y </w:t>
      </w:r>
      <w:r w:rsidR="005D64B5">
        <w:rPr>
          <w:rFonts w:ascii="Times New Roman" w:hAnsi="Times New Roman"/>
          <w:color w:val="222222"/>
          <w:shd w:val="clear" w:color="auto" w:fill="FFFFFF"/>
        </w:rPr>
        <w:t>es</w:t>
      </w:r>
      <w:r>
        <w:rPr>
          <w:rFonts w:ascii="Times New Roman" w:hAnsi="Times New Roman"/>
          <w:color w:val="222222"/>
          <w:shd w:val="clear" w:color="auto" w:fill="FFFFFF"/>
        </w:rPr>
        <w:t xml:space="preserve"> sorprendente ver la forma en como hacen suyo ese nuevo saber</w:t>
      </w:r>
      <w:r w:rsidR="00D33B74">
        <w:rPr>
          <w:rFonts w:ascii="Times New Roman" w:hAnsi="Times New Roman"/>
          <w:color w:val="222222"/>
          <w:shd w:val="clear" w:color="auto" w:fill="FFFFFF"/>
        </w:rPr>
        <w:t xml:space="preserve">. </w:t>
      </w:r>
    </w:p>
    <w:p w14:paraId="722484DA" w14:textId="6952A961" w:rsidR="001A379F" w:rsidRDefault="00D04C41" w:rsidP="001775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202E44">
        <w:rPr>
          <w:rFonts w:ascii="Times New Roman" w:hAnsi="Times New Roman"/>
        </w:rPr>
        <w:t xml:space="preserve">este proceso </w:t>
      </w:r>
      <w:r w:rsidR="00D036F6">
        <w:rPr>
          <w:rFonts w:ascii="Times New Roman" w:hAnsi="Times New Roman"/>
        </w:rPr>
        <w:t>necesitamos una nueva forma de enlazar con los alumnos</w:t>
      </w:r>
      <w:r w:rsidR="00A30254">
        <w:rPr>
          <w:rFonts w:ascii="Times New Roman" w:hAnsi="Times New Roman"/>
        </w:rPr>
        <w:t>,</w:t>
      </w:r>
      <w:r w:rsidR="00202E44">
        <w:rPr>
          <w:rFonts w:ascii="Times New Roman" w:hAnsi="Times New Roman"/>
        </w:rPr>
        <w:t xml:space="preserve"> </w:t>
      </w:r>
      <w:r w:rsidR="001B3C00">
        <w:rPr>
          <w:rFonts w:ascii="Times New Roman" w:hAnsi="Times New Roman"/>
        </w:rPr>
        <w:t>algo que</w:t>
      </w:r>
      <w:r w:rsidR="00A30254">
        <w:rPr>
          <w:rFonts w:ascii="Times New Roman" w:hAnsi="Times New Roman"/>
        </w:rPr>
        <w:t xml:space="preserve"> </w:t>
      </w:r>
      <w:r w:rsidR="00A30254" w:rsidRPr="00A30254">
        <w:rPr>
          <w:rFonts w:ascii="Times New Roman" w:hAnsi="Times New Roman"/>
          <w:color w:val="222222"/>
          <w:shd w:val="clear" w:color="auto" w:fill="FFFFFF"/>
        </w:rPr>
        <w:t xml:space="preserve">posibilite un acercamiento </w:t>
      </w:r>
      <w:r w:rsidR="001B3C00">
        <w:rPr>
          <w:rFonts w:ascii="Times New Roman" w:hAnsi="Times New Roman"/>
          <w:color w:val="222222"/>
          <w:shd w:val="clear" w:color="auto" w:fill="FFFFFF"/>
        </w:rPr>
        <w:t>singular</w:t>
      </w:r>
      <w:r w:rsidR="00A30254" w:rsidRPr="00A30254">
        <w:rPr>
          <w:rFonts w:ascii="Times New Roman" w:hAnsi="Times New Roman"/>
          <w:color w:val="222222"/>
          <w:shd w:val="clear" w:color="auto" w:fill="FFFFFF"/>
        </w:rPr>
        <w:t xml:space="preserve"> con cada un</w:t>
      </w:r>
      <w:r w:rsidR="00A30254">
        <w:rPr>
          <w:rFonts w:ascii="Times New Roman" w:hAnsi="Times New Roman"/>
          <w:color w:val="222222"/>
          <w:shd w:val="clear" w:color="auto" w:fill="FFFFFF"/>
        </w:rPr>
        <w:t>o</w:t>
      </w:r>
      <w:r w:rsidR="00A30254" w:rsidRPr="00A30254">
        <w:rPr>
          <w:rFonts w:ascii="Times New Roman" w:hAnsi="Times New Roman"/>
          <w:color w:val="222222"/>
          <w:shd w:val="clear" w:color="auto" w:fill="FFFFFF"/>
        </w:rPr>
        <w:t>:</w:t>
      </w:r>
      <w:r w:rsidR="00A30254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A30254" w:rsidRPr="00A30254">
        <w:rPr>
          <w:rFonts w:ascii="Times New Roman" w:hAnsi="Times New Roman"/>
          <w:color w:val="222222"/>
          <w:shd w:val="clear" w:color="auto" w:fill="FFFFFF"/>
        </w:rPr>
        <w:t>una mirada, un gesto, una aprobación</w:t>
      </w:r>
      <w:r w:rsidR="001B3C00">
        <w:rPr>
          <w:rFonts w:ascii="Times New Roman" w:hAnsi="Times New Roman"/>
          <w:color w:val="222222"/>
          <w:shd w:val="clear" w:color="auto" w:fill="FFFFFF"/>
        </w:rPr>
        <w:t xml:space="preserve">, una </w:t>
      </w:r>
      <w:r w:rsidR="00D759FF">
        <w:rPr>
          <w:rFonts w:ascii="Times New Roman" w:hAnsi="Times New Roman"/>
          <w:color w:val="222222"/>
          <w:shd w:val="clear" w:color="auto" w:fill="FFFFFF"/>
        </w:rPr>
        <w:t>palabra</w:t>
      </w:r>
      <w:r w:rsidR="00A30254" w:rsidRPr="00A30254">
        <w:rPr>
          <w:rFonts w:ascii="Times New Roman" w:hAnsi="Times New Roman"/>
          <w:color w:val="222222"/>
          <w:shd w:val="clear" w:color="auto" w:fill="FFFFFF"/>
        </w:rPr>
        <w:t>.</w:t>
      </w:r>
      <w:r w:rsidR="001B3C00">
        <w:rPr>
          <w:rFonts w:ascii="Times New Roman" w:hAnsi="Times New Roman"/>
          <w:color w:val="222222"/>
          <w:shd w:val="clear" w:color="auto" w:fill="FFFFFF"/>
        </w:rPr>
        <w:t xml:space="preserve"> Pues bien, aquí </w:t>
      </w:r>
      <w:r w:rsidR="00EC0692">
        <w:rPr>
          <w:rFonts w:ascii="Times New Roman" w:hAnsi="Times New Roman"/>
          <w:color w:val="222222"/>
          <w:shd w:val="clear" w:color="auto" w:fill="FFFFFF"/>
        </w:rPr>
        <w:t>volvemos a</w:t>
      </w:r>
      <w:r w:rsidR="001B3C00">
        <w:rPr>
          <w:rFonts w:ascii="Times New Roman" w:hAnsi="Times New Roman"/>
          <w:color w:val="222222"/>
          <w:shd w:val="clear" w:color="auto" w:fill="FFFFFF"/>
        </w:rPr>
        <w:t xml:space="preserve"> necesita</w:t>
      </w:r>
      <w:r w:rsidR="00EC0692">
        <w:rPr>
          <w:rFonts w:ascii="Times New Roman" w:hAnsi="Times New Roman"/>
          <w:color w:val="222222"/>
          <w:shd w:val="clear" w:color="auto" w:fill="FFFFFF"/>
        </w:rPr>
        <w:t>r</w:t>
      </w:r>
      <w:r w:rsidR="001B3C00">
        <w:rPr>
          <w:rFonts w:ascii="Times New Roman" w:hAnsi="Times New Roman"/>
          <w:color w:val="222222"/>
          <w:shd w:val="clear" w:color="auto" w:fill="FFFFFF"/>
        </w:rPr>
        <w:t xml:space="preserve"> esa tranquilidad y ese tiempo para </w:t>
      </w:r>
      <w:r w:rsidR="007F53FF">
        <w:rPr>
          <w:rFonts w:ascii="Times New Roman" w:hAnsi="Times New Roman"/>
          <w:color w:val="222222"/>
          <w:shd w:val="clear" w:color="auto" w:fill="FFFFFF"/>
        </w:rPr>
        <w:t>conocer</w:t>
      </w:r>
      <w:r w:rsidR="001B3C00">
        <w:rPr>
          <w:rFonts w:ascii="Times New Roman" w:hAnsi="Times New Roman"/>
          <w:color w:val="222222"/>
          <w:shd w:val="clear" w:color="auto" w:fill="FFFFFF"/>
        </w:rPr>
        <w:t xml:space="preserve"> la forma</w:t>
      </w:r>
      <w:r w:rsidR="007F53FF">
        <w:rPr>
          <w:rFonts w:ascii="Times New Roman" w:hAnsi="Times New Roman"/>
          <w:color w:val="222222"/>
          <w:shd w:val="clear" w:color="auto" w:fill="FFFFFF"/>
        </w:rPr>
        <w:t xml:space="preserve"> más adecuada de</w:t>
      </w:r>
      <w:r w:rsidR="001B3C00">
        <w:rPr>
          <w:rFonts w:ascii="Times New Roman" w:hAnsi="Times New Roman"/>
          <w:color w:val="222222"/>
          <w:shd w:val="clear" w:color="auto" w:fill="FFFFFF"/>
        </w:rPr>
        <w:t xml:space="preserve"> dirigirnos</w:t>
      </w:r>
      <w:r w:rsidR="007F53FF">
        <w:rPr>
          <w:rFonts w:ascii="Times New Roman" w:hAnsi="Times New Roman"/>
          <w:color w:val="222222"/>
          <w:shd w:val="clear" w:color="auto" w:fill="FFFFFF"/>
        </w:rPr>
        <w:t xml:space="preserve"> a cada uno de ellos, evitando el recurso a las </w:t>
      </w:r>
      <w:r w:rsidR="0030743F">
        <w:rPr>
          <w:rFonts w:ascii="Times New Roman" w:hAnsi="Times New Roman"/>
          <w:color w:val="222222"/>
          <w:shd w:val="clear" w:color="auto" w:fill="FFFFFF"/>
        </w:rPr>
        <w:t>etiquetas y</w:t>
      </w:r>
      <w:r w:rsidR="007F53FF">
        <w:rPr>
          <w:rFonts w:ascii="Times New Roman" w:hAnsi="Times New Roman"/>
          <w:color w:val="222222"/>
          <w:shd w:val="clear" w:color="auto" w:fill="FFFFFF"/>
        </w:rPr>
        <w:t xml:space="preserve"> comentarios molestos. </w:t>
      </w:r>
      <w:r w:rsidR="0030743F">
        <w:rPr>
          <w:rFonts w:ascii="Times New Roman" w:hAnsi="Times New Roman"/>
          <w:color w:val="222222"/>
          <w:shd w:val="clear" w:color="auto" w:fill="FFFFFF"/>
        </w:rPr>
        <w:t>Si nos colocamos en una posición de escuchar</w:t>
      </w:r>
      <w:r w:rsidR="00E57673">
        <w:rPr>
          <w:rFonts w:ascii="Times New Roman" w:hAnsi="Times New Roman"/>
          <w:color w:val="222222"/>
          <w:shd w:val="clear" w:color="auto" w:fill="FFFFFF"/>
        </w:rPr>
        <w:t>los</w:t>
      </w:r>
      <w:r w:rsidR="0030743F">
        <w:rPr>
          <w:rFonts w:ascii="Times New Roman" w:hAnsi="Times New Roman"/>
          <w:color w:val="222222"/>
          <w:shd w:val="clear" w:color="auto" w:fill="FFFFFF"/>
        </w:rPr>
        <w:t xml:space="preserve"> ellos mismos nos darán la pista de como hablarles</w:t>
      </w:r>
      <w:r w:rsidR="00E57673">
        <w:rPr>
          <w:rFonts w:ascii="Times New Roman" w:hAnsi="Times New Roman"/>
          <w:color w:val="222222"/>
          <w:shd w:val="clear" w:color="auto" w:fill="FFFFFF"/>
        </w:rPr>
        <w:t>, de cómo nómbrales, de cómo tratarles</w:t>
      </w:r>
      <w:r w:rsidR="00CC3438">
        <w:rPr>
          <w:rFonts w:ascii="Times New Roman" w:hAnsi="Times New Roman"/>
          <w:color w:val="222222"/>
          <w:shd w:val="clear" w:color="auto" w:fill="FFFFFF"/>
        </w:rPr>
        <w:t>:</w:t>
      </w:r>
      <w:r w:rsidR="004342AB">
        <w:rPr>
          <w:rFonts w:ascii="Times New Roman" w:hAnsi="Times New Roman"/>
          <w:color w:val="222222"/>
          <w:shd w:val="clear" w:color="auto" w:fill="FFFFFF"/>
        </w:rPr>
        <w:t xml:space="preserve"> el curso pasado</w:t>
      </w:r>
      <w:r w:rsidR="00E57673">
        <w:rPr>
          <w:rFonts w:ascii="Times New Roman" w:hAnsi="Times New Roman"/>
          <w:color w:val="222222"/>
          <w:shd w:val="clear" w:color="auto" w:fill="FFFFFF"/>
        </w:rPr>
        <w:t xml:space="preserve"> un alumno me pidió por favor que dejara de repetir su nombre</w:t>
      </w:r>
      <w:r w:rsidR="004342AB">
        <w:rPr>
          <w:rFonts w:ascii="Times New Roman" w:hAnsi="Times New Roman"/>
          <w:color w:val="222222"/>
          <w:shd w:val="clear" w:color="auto" w:fill="FFFFFF"/>
        </w:rPr>
        <w:t xml:space="preserve"> en voz alta para que se pusiera a trabajar, que le recordaba a su padre cuando se enfadaba, a partir de ese momento me acercaba a su mesa y le preguntaba ¿qué tal</w:t>
      </w:r>
      <w:r w:rsidR="000F0175">
        <w:rPr>
          <w:rFonts w:ascii="Times New Roman" w:hAnsi="Times New Roman"/>
          <w:color w:val="222222"/>
          <w:shd w:val="clear" w:color="auto" w:fill="FFFFFF"/>
        </w:rPr>
        <w:t xml:space="preserve">, </w:t>
      </w:r>
      <w:r w:rsidR="004342AB">
        <w:rPr>
          <w:rFonts w:ascii="Times New Roman" w:hAnsi="Times New Roman"/>
          <w:color w:val="222222"/>
          <w:shd w:val="clear" w:color="auto" w:fill="FFFFFF"/>
        </w:rPr>
        <w:t>como vas, necesitas mi ayuda?, y me contestó</w:t>
      </w:r>
      <w:r w:rsidR="00D759FF">
        <w:rPr>
          <w:rFonts w:ascii="Times New Roman" w:hAnsi="Times New Roman"/>
          <w:color w:val="222222"/>
          <w:shd w:val="clear" w:color="auto" w:fill="FFFFFF"/>
        </w:rPr>
        <w:t xml:space="preserve"> sí</w:t>
      </w:r>
      <w:r w:rsidR="004342AB">
        <w:rPr>
          <w:rFonts w:ascii="Times New Roman" w:hAnsi="Times New Roman"/>
          <w:color w:val="222222"/>
          <w:shd w:val="clear" w:color="auto" w:fill="FFFFFF"/>
        </w:rPr>
        <w:t xml:space="preserve">, hasta entonces </w:t>
      </w:r>
      <w:r w:rsidR="00D759FF">
        <w:rPr>
          <w:rFonts w:ascii="Times New Roman" w:hAnsi="Times New Roman"/>
          <w:color w:val="222222"/>
          <w:shd w:val="clear" w:color="auto" w:fill="FFFFFF"/>
        </w:rPr>
        <w:t>nunca antes me había pedido</w:t>
      </w:r>
      <w:r w:rsidR="00EB247B">
        <w:rPr>
          <w:rFonts w:ascii="Times New Roman" w:hAnsi="Times New Roman"/>
          <w:color w:val="222222"/>
          <w:shd w:val="clear" w:color="auto" w:fill="FFFFFF"/>
        </w:rPr>
        <w:t xml:space="preserve"> ayuda</w:t>
      </w:r>
      <w:r w:rsidR="00040D51" w:rsidRPr="00040D51">
        <w:rPr>
          <w:rFonts w:ascii="Times New Roman" w:hAnsi="Times New Roman"/>
          <w:b/>
          <w:bCs/>
          <w:color w:val="222222"/>
          <w:shd w:val="clear" w:color="auto" w:fill="FFFFFF"/>
        </w:rPr>
        <w:t xml:space="preserve">. </w:t>
      </w:r>
      <w:r w:rsidR="00A867F5" w:rsidRPr="00040D51">
        <w:rPr>
          <w:rFonts w:ascii="Times New Roman" w:hAnsi="Times New Roman"/>
          <w:b/>
          <w:bCs/>
        </w:rPr>
        <w:t xml:space="preserve"> </w:t>
      </w:r>
    </w:p>
    <w:p w14:paraId="5C936421" w14:textId="59F518A9" w:rsidR="00441400" w:rsidRPr="0065526F" w:rsidRDefault="00F52643" w:rsidP="001775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En este acercamiento </w:t>
      </w:r>
      <w:r w:rsidRPr="00F52643">
        <w:rPr>
          <w:rFonts w:ascii="Times New Roman" w:hAnsi="Times New Roman"/>
        </w:rPr>
        <w:t xml:space="preserve">es importante que el docente tenga capacidad para reaccionar ante las situaciones </w:t>
      </w:r>
      <w:r>
        <w:rPr>
          <w:rFonts w:ascii="Times New Roman" w:hAnsi="Times New Roman"/>
        </w:rPr>
        <w:t>imprevistas</w:t>
      </w:r>
      <w:r w:rsidR="00735D90">
        <w:rPr>
          <w:rFonts w:ascii="Times New Roman" w:hAnsi="Times New Roman"/>
        </w:rPr>
        <w:t xml:space="preserve"> que se </w:t>
      </w:r>
      <w:r w:rsidR="000F0175">
        <w:rPr>
          <w:rFonts w:ascii="Times New Roman" w:hAnsi="Times New Roman"/>
        </w:rPr>
        <w:t>le</w:t>
      </w:r>
      <w:r w:rsidR="00735D90">
        <w:rPr>
          <w:rFonts w:ascii="Times New Roman" w:hAnsi="Times New Roman"/>
        </w:rPr>
        <w:t xml:space="preserve"> presentan a diario puesto que estamos tratando con sujetos</w:t>
      </w:r>
      <w:r w:rsidRPr="00F52643">
        <w:rPr>
          <w:rFonts w:ascii="Times New Roman" w:hAnsi="Times New Roman"/>
        </w:rPr>
        <w:t xml:space="preserve">. </w:t>
      </w:r>
      <w:r w:rsidR="00430098">
        <w:rPr>
          <w:rFonts w:ascii="Times New Roman" w:hAnsi="Times New Roman"/>
        </w:rPr>
        <w:t xml:space="preserve">Tener capacidad de reacción es clave </w:t>
      </w:r>
      <w:r w:rsidR="00BC0205">
        <w:rPr>
          <w:rFonts w:ascii="Times New Roman" w:hAnsi="Times New Roman"/>
        </w:rPr>
        <w:t>en la relación alumno-profesor</w:t>
      </w:r>
      <w:r w:rsidR="000F0175">
        <w:rPr>
          <w:rFonts w:ascii="Times New Roman" w:hAnsi="Times New Roman"/>
        </w:rPr>
        <w:t>,</w:t>
      </w:r>
      <w:r w:rsidR="00BC0205">
        <w:rPr>
          <w:rFonts w:ascii="Times New Roman" w:hAnsi="Times New Roman"/>
        </w:rPr>
        <w:t xml:space="preserve"> donde lo </w:t>
      </w:r>
      <w:r w:rsidR="00A54B62">
        <w:rPr>
          <w:rFonts w:ascii="Times New Roman" w:hAnsi="Times New Roman"/>
        </w:rPr>
        <w:t>inesperad</w:t>
      </w:r>
      <w:r w:rsidR="0048058C">
        <w:rPr>
          <w:rFonts w:ascii="Times New Roman" w:hAnsi="Times New Roman"/>
        </w:rPr>
        <w:t xml:space="preserve">o </w:t>
      </w:r>
      <w:r w:rsidR="00BC0205">
        <w:rPr>
          <w:rFonts w:ascii="Times New Roman" w:hAnsi="Times New Roman"/>
        </w:rPr>
        <w:t>y sorpresivo</w:t>
      </w:r>
      <w:r w:rsidR="0048058C">
        <w:rPr>
          <w:rFonts w:ascii="Times New Roman" w:hAnsi="Times New Roman"/>
        </w:rPr>
        <w:t xml:space="preserve"> </w:t>
      </w:r>
      <w:r w:rsidR="00A54B62">
        <w:rPr>
          <w:rFonts w:ascii="Times New Roman" w:hAnsi="Times New Roman"/>
        </w:rPr>
        <w:t xml:space="preserve">puede llevarnos a situaciones conflictivas poco deseables y nada </w:t>
      </w:r>
      <w:r w:rsidR="0048058C">
        <w:rPr>
          <w:rFonts w:ascii="Times New Roman" w:hAnsi="Times New Roman"/>
        </w:rPr>
        <w:t>educativas</w:t>
      </w:r>
      <w:r w:rsidR="00735D90">
        <w:rPr>
          <w:rFonts w:ascii="Times New Roman" w:hAnsi="Times New Roman"/>
        </w:rPr>
        <w:t xml:space="preserve">. Aquí es crucial que el docente aprenda a ver que la agresividad </w:t>
      </w:r>
      <w:r w:rsidR="00BB3F39">
        <w:rPr>
          <w:rFonts w:ascii="Times New Roman" w:hAnsi="Times New Roman"/>
        </w:rPr>
        <w:t>de</w:t>
      </w:r>
      <w:r w:rsidR="00735D90">
        <w:rPr>
          <w:rFonts w:ascii="Times New Roman" w:hAnsi="Times New Roman"/>
        </w:rPr>
        <w:t xml:space="preserve"> un alumno no va dirigida a </w:t>
      </w:r>
      <w:r w:rsidR="00BB3F39">
        <w:rPr>
          <w:rFonts w:ascii="Times New Roman" w:hAnsi="Times New Roman"/>
        </w:rPr>
        <w:t>nosotros</w:t>
      </w:r>
      <w:r w:rsidR="00735D90">
        <w:rPr>
          <w:rFonts w:ascii="Times New Roman" w:hAnsi="Times New Roman"/>
        </w:rPr>
        <w:t xml:space="preserve">, por </w:t>
      </w:r>
      <w:r w:rsidR="00893DC5">
        <w:rPr>
          <w:rFonts w:ascii="Times New Roman" w:hAnsi="Times New Roman"/>
        </w:rPr>
        <w:t>tanto,</w:t>
      </w:r>
      <w:r w:rsidR="00735D90">
        <w:rPr>
          <w:rFonts w:ascii="Times New Roman" w:hAnsi="Times New Roman"/>
        </w:rPr>
        <w:t xml:space="preserve"> hay que salirse de ese lugar para poder </w:t>
      </w:r>
      <w:r w:rsidR="00BB3F39">
        <w:rPr>
          <w:rFonts w:ascii="Times New Roman" w:hAnsi="Times New Roman"/>
        </w:rPr>
        <w:t>reaccionar</w:t>
      </w:r>
      <w:r w:rsidR="00EB247B">
        <w:rPr>
          <w:rFonts w:ascii="Times New Roman" w:hAnsi="Times New Roman"/>
        </w:rPr>
        <w:t>;</w:t>
      </w:r>
      <w:r w:rsidR="00735D90">
        <w:rPr>
          <w:rFonts w:ascii="Times New Roman" w:hAnsi="Times New Roman"/>
        </w:rPr>
        <w:t xml:space="preserve"> de nuevo necesitamos la tranquilidad y la paciencia para</w:t>
      </w:r>
      <w:r w:rsidR="0048058C">
        <w:rPr>
          <w:rFonts w:ascii="Times New Roman" w:hAnsi="Times New Roman"/>
        </w:rPr>
        <w:t xml:space="preserve"> </w:t>
      </w:r>
      <w:r w:rsidR="00BB3F39">
        <w:rPr>
          <w:rFonts w:ascii="Times New Roman" w:hAnsi="Times New Roman"/>
        </w:rPr>
        <w:t>inventar qué hacer o qué no hacer, desde luego responder con agresividad y recurrir al insulto nos va a cerrar toda posibilidad de diálogo</w:t>
      </w:r>
      <w:r w:rsidR="003821F7">
        <w:rPr>
          <w:rFonts w:ascii="Times New Roman" w:hAnsi="Times New Roman"/>
        </w:rPr>
        <w:t xml:space="preserve">. </w:t>
      </w:r>
      <w:r w:rsidR="00893DC5">
        <w:rPr>
          <w:rFonts w:ascii="Times New Roman" w:hAnsi="Times New Roman"/>
        </w:rPr>
        <w:t xml:space="preserve">Un tono amable siempre ayuda </w:t>
      </w:r>
      <w:r w:rsidR="00CC3438">
        <w:rPr>
          <w:rFonts w:ascii="Times New Roman" w:hAnsi="Times New Roman"/>
        </w:rPr>
        <w:t xml:space="preserve">a </w:t>
      </w:r>
      <w:r w:rsidR="00893DC5">
        <w:rPr>
          <w:rFonts w:ascii="Times New Roman" w:hAnsi="Times New Roman"/>
        </w:rPr>
        <w:t>que hagan uso de la palabra y ellos mismos</w:t>
      </w:r>
      <w:r w:rsidR="008B5C2F">
        <w:rPr>
          <w:rFonts w:ascii="Times New Roman" w:hAnsi="Times New Roman"/>
        </w:rPr>
        <w:t xml:space="preserve"> puedan incluir</w:t>
      </w:r>
      <w:r w:rsidR="00893DC5">
        <w:rPr>
          <w:rFonts w:ascii="Times New Roman" w:hAnsi="Times New Roman"/>
        </w:rPr>
        <w:t>se</w:t>
      </w:r>
      <w:r w:rsidR="00A77146">
        <w:rPr>
          <w:rFonts w:ascii="Times New Roman" w:hAnsi="Times New Roman"/>
        </w:rPr>
        <w:t xml:space="preserve"> en el entorno simbólico de la clase. </w:t>
      </w:r>
    </w:p>
    <w:p w14:paraId="23A42571" w14:textId="0F545098" w:rsidR="00496B0C" w:rsidRDefault="00761766" w:rsidP="001775EF">
      <w:pPr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Me gustaría fina</w:t>
      </w:r>
      <w:r w:rsidR="0090421A">
        <w:rPr>
          <w:rFonts w:ascii="Times New Roman" w:hAnsi="Times New Roman"/>
          <w:color w:val="222222"/>
          <w:shd w:val="clear" w:color="auto" w:fill="FFFFFF"/>
        </w:rPr>
        <w:t>lizar</w:t>
      </w:r>
      <w:r w:rsidR="002E1F9F">
        <w:rPr>
          <w:rFonts w:ascii="Times New Roman" w:hAnsi="Times New Roman"/>
          <w:color w:val="222222"/>
          <w:shd w:val="clear" w:color="auto" w:fill="FFFFFF"/>
        </w:rPr>
        <w:t xml:space="preserve"> con las palabras alentadoras de </w:t>
      </w:r>
      <w:r w:rsidR="000074B5">
        <w:rPr>
          <w:rFonts w:ascii="Times New Roman" w:hAnsi="Times New Roman"/>
          <w:color w:val="222222"/>
          <w:shd w:val="clear" w:color="auto" w:fill="FFFFFF"/>
        </w:rPr>
        <w:t>Luzuriaga</w:t>
      </w:r>
      <w:r w:rsidR="0090421A">
        <w:rPr>
          <w:rStyle w:val="Refdenotaalpie"/>
          <w:rFonts w:ascii="Times New Roman" w:hAnsi="Times New Roman"/>
          <w:color w:val="222222"/>
          <w:shd w:val="clear" w:color="auto" w:fill="FFFFFF"/>
        </w:rPr>
        <w:footnoteReference w:id="7"/>
      </w:r>
      <w:r w:rsidR="006627CF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C96791">
        <w:rPr>
          <w:rFonts w:ascii="Times New Roman" w:hAnsi="Times New Roman"/>
          <w:color w:val="222222"/>
          <w:shd w:val="clear" w:color="auto" w:fill="FFFFFF"/>
        </w:rPr>
        <w:t>y</w:t>
      </w:r>
      <w:r w:rsidR="008B09BF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C96791">
        <w:rPr>
          <w:rFonts w:ascii="Times New Roman" w:hAnsi="Times New Roman"/>
          <w:color w:val="222222"/>
          <w:shd w:val="clear" w:color="auto" w:fill="FFFFFF"/>
        </w:rPr>
        <w:t>Hebe Tizio</w:t>
      </w:r>
      <w:r w:rsidR="00C96791">
        <w:rPr>
          <w:rStyle w:val="Refdenotaalpie"/>
          <w:rFonts w:ascii="Times New Roman" w:hAnsi="Times New Roman"/>
          <w:color w:val="222222"/>
          <w:shd w:val="clear" w:color="auto" w:fill="FFFFFF"/>
        </w:rPr>
        <w:footnoteReference w:id="8"/>
      </w:r>
      <w:r w:rsidR="008B09BF">
        <w:rPr>
          <w:rFonts w:ascii="Times New Roman" w:hAnsi="Times New Roman"/>
          <w:color w:val="222222"/>
          <w:shd w:val="clear" w:color="auto" w:fill="FFFFFF"/>
        </w:rPr>
        <w:t xml:space="preserve">. El primero </w:t>
      </w:r>
      <w:r w:rsidR="000074B5">
        <w:rPr>
          <w:rFonts w:ascii="Times New Roman" w:hAnsi="Times New Roman"/>
          <w:color w:val="222222"/>
          <w:shd w:val="clear" w:color="auto" w:fill="FFFFFF"/>
        </w:rPr>
        <w:t xml:space="preserve">nos dice que </w:t>
      </w:r>
      <w:r w:rsidR="008B09BF">
        <w:rPr>
          <w:rFonts w:ascii="Times New Roman" w:hAnsi="Times New Roman"/>
          <w:color w:val="222222"/>
          <w:shd w:val="clear" w:color="auto" w:fill="FFFFFF"/>
        </w:rPr>
        <w:t>“</w:t>
      </w:r>
      <w:r w:rsidR="000074B5">
        <w:rPr>
          <w:rFonts w:ascii="Times New Roman" w:hAnsi="Times New Roman"/>
          <w:color w:val="222222"/>
          <w:shd w:val="clear" w:color="auto" w:fill="FFFFFF"/>
        </w:rPr>
        <w:t xml:space="preserve">la </w:t>
      </w:r>
      <w:r w:rsidR="008B09BF">
        <w:rPr>
          <w:rFonts w:ascii="Times New Roman" w:hAnsi="Times New Roman"/>
          <w:color w:val="222222"/>
          <w:shd w:val="clear" w:color="auto" w:fill="FFFFFF"/>
        </w:rPr>
        <w:t>tarea educativa</w:t>
      </w:r>
      <w:r w:rsidR="000074B5">
        <w:rPr>
          <w:rFonts w:ascii="Times New Roman" w:hAnsi="Times New Roman"/>
          <w:color w:val="222222"/>
          <w:shd w:val="clear" w:color="auto" w:fill="FFFFFF"/>
        </w:rPr>
        <w:t xml:space="preserve"> es una misión, no una tarea mecánica, de jornalero</w:t>
      </w:r>
      <w:r w:rsidR="008B09BF">
        <w:rPr>
          <w:rFonts w:ascii="Times New Roman" w:hAnsi="Times New Roman"/>
          <w:color w:val="222222"/>
          <w:shd w:val="clear" w:color="auto" w:fill="FFFFFF"/>
        </w:rPr>
        <w:t>”</w:t>
      </w:r>
      <w:r w:rsidR="000074B5">
        <w:rPr>
          <w:rFonts w:ascii="Times New Roman" w:hAnsi="Times New Roman"/>
          <w:color w:val="222222"/>
          <w:shd w:val="clear" w:color="auto" w:fill="FFFFFF"/>
        </w:rPr>
        <w:t xml:space="preserve">, </w:t>
      </w:r>
      <w:r w:rsidR="001F053D">
        <w:rPr>
          <w:rFonts w:ascii="Times New Roman" w:hAnsi="Times New Roman"/>
          <w:color w:val="222222"/>
          <w:shd w:val="clear" w:color="auto" w:fill="FFFFFF"/>
        </w:rPr>
        <w:t xml:space="preserve">y </w:t>
      </w:r>
      <w:r w:rsidR="008B09BF">
        <w:rPr>
          <w:rFonts w:ascii="Times New Roman" w:hAnsi="Times New Roman"/>
          <w:color w:val="222222"/>
          <w:shd w:val="clear" w:color="auto" w:fill="FFFFFF"/>
        </w:rPr>
        <w:t>“</w:t>
      </w:r>
      <w:r w:rsidR="000074B5">
        <w:rPr>
          <w:rFonts w:ascii="Times New Roman" w:hAnsi="Times New Roman"/>
          <w:color w:val="222222"/>
          <w:shd w:val="clear" w:color="auto" w:fill="FFFFFF"/>
        </w:rPr>
        <w:t>requiere de un vivo interés por la educación de los sujetos</w:t>
      </w:r>
      <w:r w:rsidR="008B09BF">
        <w:rPr>
          <w:rFonts w:ascii="Times New Roman" w:hAnsi="Times New Roman"/>
          <w:color w:val="222222"/>
          <w:shd w:val="clear" w:color="auto" w:fill="FFFFFF"/>
        </w:rPr>
        <w:t>”</w:t>
      </w:r>
      <w:r w:rsidR="00496B0C">
        <w:rPr>
          <w:rFonts w:ascii="Times New Roman" w:hAnsi="Times New Roman"/>
          <w:color w:val="222222"/>
          <w:shd w:val="clear" w:color="auto" w:fill="FFFFFF"/>
        </w:rPr>
        <w:t>.</w:t>
      </w:r>
      <w:r w:rsidR="00437233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8B09BF">
        <w:rPr>
          <w:rFonts w:ascii="Times New Roman" w:hAnsi="Times New Roman"/>
          <w:color w:val="222222"/>
          <w:shd w:val="clear" w:color="auto" w:fill="FFFFFF"/>
        </w:rPr>
        <w:t>La segunda, nos señala que “e</w:t>
      </w:r>
      <w:r w:rsidR="00496B0C">
        <w:rPr>
          <w:rFonts w:ascii="Times New Roman" w:hAnsi="Times New Roman"/>
          <w:color w:val="222222"/>
          <w:shd w:val="clear" w:color="auto" w:fill="FFFFFF"/>
        </w:rPr>
        <w:t>l vínculo educativo no se establece de una vez y para siempre</w:t>
      </w:r>
      <w:r w:rsidR="005F1FB8">
        <w:rPr>
          <w:rFonts w:ascii="Times New Roman" w:hAnsi="Times New Roman"/>
          <w:color w:val="222222"/>
          <w:shd w:val="clear" w:color="auto" w:fill="FFFFFF"/>
        </w:rPr>
        <w:t>,</w:t>
      </w:r>
      <w:r w:rsidR="00496B0C">
        <w:rPr>
          <w:rFonts w:ascii="Times New Roman" w:hAnsi="Times New Roman"/>
          <w:color w:val="222222"/>
          <w:shd w:val="clear" w:color="auto" w:fill="FFFFFF"/>
        </w:rPr>
        <w:t xml:space="preserve"> es un instante fugaz, </w:t>
      </w:r>
      <w:r w:rsidR="005F1FB8">
        <w:rPr>
          <w:rFonts w:ascii="Times New Roman" w:hAnsi="Times New Roman"/>
          <w:color w:val="222222"/>
          <w:shd w:val="clear" w:color="auto" w:fill="FFFFFF"/>
        </w:rPr>
        <w:t xml:space="preserve">pero </w:t>
      </w:r>
      <w:r w:rsidR="00AA206C">
        <w:rPr>
          <w:rFonts w:ascii="Times New Roman" w:hAnsi="Times New Roman"/>
          <w:color w:val="222222"/>
          <w:shd w:val="clear" w:color="auto" w:fill="FFFFFF"/>
        </w:rPr>
        <w:t>que deja su marca</w:t>
      </w:r>
      <w:r w:rsidR="005F1FB8">
        <w:rPr>
          <w:rFonts w:ascii="Times New Roman" w:hAnsi="Times New Roman"/>
          <w:color w:val="222222"/>
          <w:shd w:val="clear" w:color="auto" w:fill="FFFFFF"/>
        </w:rPr>
        <w:t>”</w:t>
      </w:r>
      <w:r w:rsidR="00644517">
        <w:rPr>
          <w:rFonts w:ascii="Times New Roman" w:hAnsi="Times New Roman"/>
          <w:color w:val="222222"/>
          <w:shd w:val="clear" w:color="auto" w:fill="FFFFFF"/>
        </w:rPr>
        <w:t>. Marcas que nos ayudarán a repensar</w:t>
      </w:r>
      <w:r w:rsidR="000F0175">
        <w:rPr>
          <w:rFonts w:ascii="Times New Roman" w:hAnsi="Times New Roman"/>
          <w:color w:val="222222"/>
          <w:shd w:val="clear" w:color="auto" w:fill="FFFFFF"/>
        </w:rPr>
        <w:t xml:space="preserve"> nuestra labor</w:t>
      </w:r>
      <w:r w:rsidR="00EB247B">
        <w:rPr>
          <w:rFonts w:ascii="Times New Roman" w:hAnsi="Times New Roman"/>
          <w:color w:val="222222"/>
          <w:shd w:val="clear" w:color="auto" w:fill="FFFFFF"/>
        </w:rPr>
        <w:t xml:space="preserve"> diaria</w:t>
      </w:r>
      <w:r w:rsidR="000F0175">
        <w:rPr>
          <w:rFonts w:ascii="Times New Roman" w:hAnsi="Times New Roman"/>
          <w:color w:val="222222"/>
          <w:shd w:val="clear" w:color="auto" w:fill="FFFFFF"/>
        </w:rPr>
        <w:t xml:space="preserve"> y reelaborar </w:t>
      </w:r>
      <w:r w:rsidR="00644517">
        <w:rPr>
          <w:rFonts w:ascii="Times New Roman" w:hAnsi="Times New Roman"/>
          <w:color w:val="222222"/>
          <w:shd w:val="clear" w:color="auto" w:fill="FFFFFF"/>
        </w:rPr>
        <w:t>nuevas propuestas de trabajo</w:t>
      </w:r>
      <w:r w:rsidR="00D002B4">
        <w:rPr>
          <w:rFonts w:ascii="Times New Roman" w:hAnsi="Times New Roman"/>
          <w:color w:val="222222"/>
          <w:shd w:val="clear" w:color="auto" w:fill="FFFFFF"/>
        </w:rPr>
        <w:t xml:space="preserve"> y actuación</w:t>
      </w:r>
      <w:r w:rsidR="00644517">
        <w:rPr>
          <w:rFonts w:ascii="Times New Roman" w:hAnsi="Times New Roman"/>
          <w:color w:val="222222"/>
          <w:shd w:val="clear" w:color="auto" w:fill="FFFFFF"/>
        </w:rPr>
        <w:t xml:space="preserve"> para la hora de clase.</w:t>
      </w:r>
    </w:p>
    <w:p w14:paraId="60480BEB" w14:textId="77777777" w:rsidR="009B4E93" w:rsidRDefault="00564DB6" w:rsidP="009B4E93">
      <w:pPr>
        <w:spacing w:line="240" w:lineRule="auto"/>
        <w:jc w:val="both"/>
        <w:rPr>
          <w:rFonts w:ascii="Times New Roman" w:hAnsi="Times New Roman"/>
          <w:color w:val="222222"/>
          <w:shd w:val="clear" w:color="auto" w:fill="FFFFFF"/>
        </w:rPr>
      </w:pPr>
      <w:r w:rsidRPr="00AF2F05">
        <w:rPr>
          <w:rFonts w:ascii="Times New Roman" w:hAnsi="Times New Roman"/>
          <w:color w:val="222222"/>
          <w:u w:val="single"/>
          <w:shd w:val="clear" w:color="auto" w:fill="FFFFFF"/>
        </w:rPr>
        <w:t>Bibliografía</w:t>
      </w:r>
      <w:r>
        <w:rPr>
          <w:rFonts w:ascii="Times New Roman" w:hAnsi="Times New Roman"/>
          <w:color w:val="222222"/>
          <w:shd w:val="clear" w:color="auto" w:fill="FFFFFF"/>
        </w:rPr>
        <w:t>:</w:t>
      </w:r>
    </w:p>
    <w:p w14:paraId="436C5CD7" w14:textId="56D91002" w:rsidR="00AF2F05" w:rsidRDefault="00AF2F05" w:rsidP="009B4E93">
      <w:pPr>
        <w:spacing w:line="240" w:lineRule="auto"/>
        <w:jc w:val="both"/>
        <w:rPr>
          <w:rFonts w:ascii="Times New Roman" w:hAnsi="Times New Roman"/>
        </w:rPr>
      </w:pPr>
      <w:r w:rsidRPr="00AF2F05">
        <w:rPr>
          <w:rFonts w:ascii="Times New Roman" w:hAnsi="Times New Roman"/>
        </w:rPr>
        <w:t xml:space="preserve">Feud, S. </w:t>
      </w:r>
      <w:r w:rsidRPr="00AF2F05">
        <w:rPr>
          <w:rFonts w:ascii="Times New Roman" w:hAnsi="Times New Roman"/>
          <w:i/>
          <w:iCs w:val="0"/>
        </w:rPr>
        <w:t xml:space="preserve">Carta prólogo para un libro de August Aichhorn </w:t>
      </w:r>
      <w:r w:rsidRPr="00AF2F05">
        <w:rPr>
          <w:rFonts w:ascii="Times New Roman" w:hAnsi="Times New Roman"/>
        </w:rPr>
        <w:t>1925, en: Obras Completas, t III.  Madrid. Biblioteca Nueva</w:t>
      </w:r>
      <w:r>
        <w:rPr>
          <w:rFonts w:ascii="Times New Roman" w:hAnsi="Times New Roman"/>
        </w:rPr>
        <w:t>.</w:t>
      </w:r>
    </w:p>
    <w:p w14:paraId="0B23A393" w14:textId="0BA5D11A" w:rsidR="00AF2F05" w:rsidRDefault="00AF2F05" w:rsidP="009B4E93">
      <w:pPr>
        <w:spacing w:line="240" w:lineRule="auto"/>
        <w:rPr>
          <w:rFonts w:ascii="Times New Roman" w:hAnsi="Times New Roman"/>
        </w:rPr>
      </w:pPr>
      <w:r w:rsidRPr="00AF2F05">
        <w:rPr>
          <w:rFonts w:ascii="Times New Roman" w:hAnsi="Times New Roman"/>
        </w:rPr>
        <w:t xml:space="preserve">Millot, C. </w:t>
      </w:r>
      <w:r w:rsidRPr="00AF2F05">
        <w:rPr>
          <w:rFonts w:ascii="Times New Roman" w:hAnsi="Times New Roman"/>
          <w:i/>
          <w:iCs w:val="0"/>
        </w:rPr>
        <w:t>Freud Anti Pedagogo</w:t>
      </w:r>
      <w:r w:rsidRPr="00AF2F05">
        <w:rPr>
          <w:rFonts w:ascii="Times New Roman" w:hAnsi="Times New Roman"/>
        </w:rPr>
        <w:t xml:space="preserve"> 1979. Buenos Aires. Editorial Paidós Ibérica</w:t>
      </w:r>
      <w:r w:rsidR="009B4E93">
        <w:rPr>
          <w:rFonts w:ascii="Times New Roman" w:hAnsi="Times New Roman"/>
        </w:rPr>
        <w:t xml:space="preserve"> </w:t>
      </w:r>
      <w:r w:rsidRPr="00AF2F05">
        <w:rPr>
          <w:rFonts w:ascii="Times New Roman" w:hAnsi="Times New Roman"/>
        </w:rPr>
        <w:t>1982</w:t>
      </w:r>
      <w:r w:rsidR="009B4E93">
        <w:rPr>
          <w:rFonts w:ascii="Times New Roman" w:hAnsi="Times New Roman"/>
        </w:rPr>
        <w:t>.</w:t>
      </w:r>
    </w:p>
    <w:p w14:paraId="6E5AEE43" w14:textId="53E5480C" w:rsidR="00564DB6" w:rsidRDefault="00564DB6" w:rsidP="009B4E93">
      <w:pPr>
        <w:spacing w:line="240" w:lineRule="auto"/>
        <w:rPr>
          <w:rFonts w:ascii="Times New Roman" w:hAnsi="Times New Roman"/>
        </w:rPr>
      </w:pPr>
      <w:r w:rsidRPr="00AF2F05">
        <w:rPr>
          <w:rFonts w:ascii="Times New Roman" w:hAnsi="Times New Roman"/>
        </w:rPr>
        <w:t xml:space="preserve">Najles, A.R. </w:t>
      </w:r>
      <w:r w:rsidRPr="00AF2F05">
        <w:rPr>
          <w:rFonts w:ascii="Times New Roman" w:hAnsi="Times New Roman"/>
          <w:i/>
          <w:iCs w:val="0"/>
        </w:rPr>
        <w:t>Problemas de aprendizaje y psicoanálisis</w:t>
      </w:r>
      <w:r w:rsidRPr="00AF2F05">
        <w:rPr>
          <w:rFonts w:ascii="Times New Roman" w:hAnsi="Times New Roman"/>
        </w:rPr>
        <w:t xml:space="preserve"> 2008. Buenos Aires. GRAMA ediciones.</w:t>
      </w:r>
    </w:p>
    <w:p w14:paraId="1E09DEC3" w14:textId="31ADADF3" w:rsidR="009B4E93" w:rsidRDefault="009B4E93" w:rsidP="009B4E9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Penac, D. </w:t>
      </w:r>
      <w:r w:rsidRPr="009B4E93">
        <w:rPr>
          <w:rFonts w:ascii="Times New Roman" w:hAnsi="Times New Roman"/>
          <w:i/>
          <w:iCs w:val="0"/>
        </w:rPr>
        <w:t>Mal de Escuela</w:t>
      </w:r>
      <w:r>
        <w:rPr>
          <w:rFonts w:ascii="Times New Roman" w:hAnsi="Times New Roman"/>
        </w:rPr>
        <w:t xml:space="preserve"> 2007</w:t>
      </w:r>
      <w:r w:rsidR="00AA5D43">
        <w:rPr>
          <w:rFonts w:ascii="Times New Roman" w:hAnsi="Times New Roman"/>
        </w:rPr>
        <w:t>. Barcelona. Penguin Random House Grupo Editorial, S.A.U 2008.</w:t>
      </w:r>
    </w:p>
    <w:p w14:paraId="64B85875" w14:textId="1DEACDC9" w:rsidR="00AF2F05" w:rsidRPr="009B4E93" w:rsidRDefault="00AF2F05" w:rsidP="009B4E9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Recalcati, M</w:t>
      </w:r>
      <w:r w:rsidR="009B4E93">
        <w:rPr>
          <w:rFonts w:ascii="Times New Roman" w:hAnsi="Times New Roman"/>
        </w:rPr>
        <w:t xml:space="preserve">. </w:t>
      </w:r>
      <w:r w:rsidR="009B4E93" w:rsidRPr="009B4E93">
        <w:rPr>
          <w:rFonts w:ascii="Times New Roman" w:hAnsi="Times New Roman"/>
          <w:i/>
          <w:iCs w:val="0"/>
        </w:rPr>
        <w:t>La hora de clase. Por la erótica de la enseñanza</w:t>
      </w:r>
      <w:r w:rsidR="009B4E93">
        <w:rPr>
          <w:rFonts w:ascii="Times New Roman" w:hAnsi="Times New Roman"/>
        </w:rPr>
        <w:t xml:space="preserve"> 2014. Editorial Anagrama, S.A. 2016</w:t>
      </w:r>
    </w:p>
    <w:p w14:paraId="3C5921BA" w14:textId="7A229D54" w:rsidR="00AF2F05" w:rsidRDefault="00AF2F05" w:rsidP="009B4E93">
      <w:pPr>
        <w:pStyle w:val="Textonotapie"/>
        <w:rPr>
          <w:rFonts w:ascii="Times New Roman" w:hAnsi="Times New Roman"/>
          <w:sz w:val="24"/>
          <w:szCs w:val="24"/>
        </w:rPr>
      </w:pPr>
      <w:r w:rsidRPr="00AF2F05">
        <w:rPr>
          <w:rFonts w:ascii="Times New Roman" w:hAnsi="Times New Roman"/>
          <w:sz w:val="24"/>
          <w:szCs w:val="24"/>
        </w:rPr>
        <w:t xml:space="preserve">Seynhave, B. </w:t>
      </w:r>
      <w:r w:rsidRPr="00AF2F05">
        <w:rPr>
          <w:rFonts w:ascii="Times New Roman" w:hAnsi="Times New Roman"/>
          <w:i/>
          <w:iCs w:val="0"/>
          <w:sz w:val="24"/>
          <w:szCs w:val="24"/>
        </w:rPr>
        <w:t>Inclusiones y segregaciones en educación</w:t>
      </w:r>
      <w:r>
        <w:rPr>
          <w:rFonts w:ascii="Times New Roman" w:hAnsi="Times New Roman"/>
          <w:i/>
          <w:iCs w:val="0"/>
          <w:sz w:val="24"/>
          <w:szCs w:val="24"/>
        </w:rPr>
        <w:t>. Encuentro entre docentes y piscoalanlistas.</w:t>
      </w:r>
      <w:r w:rsidRPr="00AF2F05">
        <w:rPr>
          <w:rFonts w:ascii="Times New Roman" w:hAnsi="Times New Roman"/>
          <w:sz w:val="24"/>
          <w:szCs w:val="24"/>
        </w:rPr>
        <w:t xml:space="preserve"> 2018</w:t>
      </w:r>
      <w:r w:rsidRPr="00AF2F05">
        <w:rPr>
          <w:rFonts w:ascii="Times New Roman" w:hAnsi="Times New Roman"/>
          <w:i/>
          <w:iCs w:val="0"/>
          <w:sz w:val="24"/>
          <w:szCs w:val="24"/>
        </w:rPr>
        <w:t xml:space="preserve">. </w:t>
      </w:r>
      <w:r w:rsidRPr="00AF2F05">
        <w:rPr>
          <w:rFonts w:ascii="Times New Roman" w:hAnsi="Times New Roman"/>
          <w:sz w:val="24"/>
          <w:szCs w:val="24"/>
        </w:rPr>
        <w:t xml:space="preserve">Bogotá. Editorial Aula de Humanidades. </w:t>
      </w:r>
    </w:p>
    <w:p w14:paraId="1CFAABB5" w14:textId="77777777" w:rsidR="00AA5D43" w:rsidRPr="00AF2F05" w:rsidRDefault="00AA5D43" w:rsidP="009B4E93">
      <w:pPr>
        <w:pStyle w:val="Textonotapie"/>
        <w:rPr>
          <w:sz w:val="24"/>
          <w:szCs w:val="24"/>
        </w:rPr>
      </w:pPr>
    </w:p>
    <w:p w14:paraId="381ABB8C" w14:textId="77777777" w:rsidR="00AF2F05" w:rsidRPr="00AF2F05" w:rsidRDefault="00AF2F05" w:rsidP="009B4E93">
      <w:pPr>
        <w:spacing w:line="240" w:lineRule="auto"/>
        <w:rPr>
          <w:rFonts w:ascii="Times New Roman" w:hAnsi="Times New Roman"/>
        </w:rPr>
      </w:pPr>
      <w:r w:rsidRPr="00AF2F05">
        <w:rPr>
          <w:rFonts w:ascii="Times New Roman" w:hAnsi="Times New Roman"/>
        </w:rPr>
        <w:t xml:space="preserve">Tizio, H. </w:t>
      </w:r>
      <w:r w:rsidRPr="00AF2F05">
        <w:rPr>
          <w:rFonts w:ascii="Times New Roman" w:hAnsi="Times New Roman"/>
          <w:i/>
          <w:iCs w:val="0"/>
        </w:rPr>
        <w:t>Reinventar el vínculo educativo</w:t>
      </w:r>
      <w:r w:rsidRPr="00AF2F05">
        <w:rPr>
          <w:rFonts w:ascii="Times New Roman" w:hAnsi="Times New Roman"/>
        </w:rPr>
        <w:t xml:space="preserve"> 2003. Barcelona. Editorial Gedisa, S.A.</w:t>
      </w:r>
    </w:p>
    <w:sectPr w:rsidR="00AF2F05" w:rsidRPr="00AF2F05" w:rsidSect="009B7793">
      <w:pgSz w:w="11906" w:h="16838"/>
      <w:pgMar w:top="993" w:right="15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EAECC" w14:textId="77777777" w:rsidR="0014098F" w:rsidRDefault="0014098F" w:rsidP="008D46EF">
      <w:pPr>
        <w:spacing w:after="0" w:line="240" w:lineRule="auto"/>
      </w:pPr>
      <w:r>
        <w:separator/>
      </w:r>
    </w:p>
  </w:endnote>
  <w:endnote w:type="continuationSeparator" w:id="0">
    <w:p w14:paraId="30363114" w14:textId="77777777" w:rsidR="0014098F" w:rsidRDefault="0014098F" w:rsidP="008D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130CC" w14:textId="77777777" w:rsidR="0014098F" w:rsidRDefault="0014098F" w:rsidP="008D46EF">
      <w:pPr>
        <w:spacing w:after="0" w:line="240" w:lineRule="auto"/>
      </w:pPr>
      <w:r>
        <w:separator/>
      </w:r>
    </w:p>
  </w:footnote>
  <w:footnote w:type="continuationSeparator" w:id="0">
    <w:p w14:paraId="2F786CB0" w14:textId="77777777" w:rsidR="0014098F" w:rsidRDefault="0014098F" w:rsidP="008D46EF">
      <w:pPr>
        <w:spacing w:after="0" w:line="240" w:lineRule="auto"/>
      </w:pPr>
      <w:r>
        <w:continuationSeparator/>
      </w:r>
    </w:p>
  </w:footnote>
  <w:footnote w:id="1">
    <w:p w14:paraId="174E832C" w14:textId="0F3C711A" w:rsidR="0064371B" w:rsidRPr="00637E28" w:rsidRDefault="0064371B">
      <w:pPr>
        <w:pStyle w:val="Textonotapie"/>
        <w:rPr>
          <w:rFonts w:ascii="Times New Roman" w:hAnsi="Times New Roman"/>
        </w:rPr>
      </w:pPr>
      <w:bookmarkStart w:id="1" w:name="_Hlk49772651"/>
      <w:r w:rsidRPr="00637E28">
        <w:rPr>
          <w:rStyle w:val="Refdenotaalpie"/>
          <w:rFonts w:ascii="Times New Roman" w:hAnsi="Times New Roman"/>
        </w:rPr>
        <w:footnoteRef/>
      </w:r>
      <w:r w:rsidRPr="00637E28">
        <w:rPr>
          <w:rFonts w:ascii="Times New Roman" w:hAnsi="Times New Roman"/>
        </w:rPr>
        <w:t xml:space="preserve"> </w:t>
      </w:r>
      <w:bookmarkStart w:id="2" w:name="_Hlk49772722"/>
      <w:r w:rsidRPr="00637E28">
        <w:rPr>
          <w:rFonts w:ascii="Times New Roman" w:hAnsi="Times New Roman"/>
        </w:rPr>
        <w:t xml:space="preserve">Millot, C. </w:t>
      </w:r>
      <w:r w:rsidRPr="00637E28">
        <w:rPr>
          <w:rFonts w:ascii="Times New Roman" w:hAnsi="Times New Roman"/>
          <w:i/>
          <w:iCs w:val="0"/>
        </w:rPr>
        <w:t xml:space="preserve">Freud </w:t>
      </w:r>
      <w:r w:rsidR="00394358" w:rsidRPr="00637E28">
        <w:rPr>
          <w:rFonts w:ascii="Times New Roman" w:hAnsi="Times New Roman"/>
          <w:i/>
          <w:iCs w:val="0"/>
        </w:rPr>
        <w:t>Anti-Pedagogo</w:t>
      </w:r>
      <w:r w:rsidR="0072039D" w:rsidRPr="00637E28">
        <w:rPr>
          <w:rFonts w:ascii="Times New Roman" w:hAnsi="Times New Roman"/>
        </w:rPr>
        <w:t xml:space="preserve"> 1979. Buenos Aires. Editorial Paidós Ibérica</w:t>
      </w:r>
      <w:r w:rsidR="00F17974">
        <w:rPr>
          <w:rFonts w:ascii="Times New Roman" w:hAnsi="Times New Roman"/>
        </w:rPr>
        <w:t xml:space="preserve"> </w:t>
      </w:r>
      <w:r w:rsidR="0072039D" w:rsidRPr="00637E28">
        <w:rPr>
          <w:rFonts w:ascii="Times New Roman" w:hAnsi="Times New Roman"/>
        </w:rPr>
        <w:t>1982</w:t>
      </w:r>
      <w:bookmarkEnd w:id="2"/>
      <w:r w:rsidR="0072039D" w:rsidRPr="00637E28">
        <w:rPr>
          <w:rFonts w:ascii="Times New Roman" w:hAnsi="Times New Roman"/>
        </w:rPr>
        <w:t>.</w:t>
      </w:r>
    </w:p>
    <w:bookmarkEnd w:id="1"/>
  </w:footnote>
  <w:footnote w:id="2">
    <w:p w14:paraId="06DBB744" w14:textId="54D4702C" w:rsidR="00322BCA" w:rsidRDefault="00322BCA">
      <w:pPr>
        <w:pStyle w:val="Textonotapie"/>
      </w:pPr>
      <w:r w:rsidRPr="00637E28">
        <w:rPr>
          <w:rStyle w:val="Refdenotaalpie"/>
          <w:rFonts w:ascii="Times New Roman" w:hAnsi="Times New Roman"/>
        </w:rPr>
        <w:footnoteRef/>
      </w:r>
      <w:r w:rsidRPr="00637E28">
        <w:rPr>
          <w:rFonts w:ascii="Times New Roman" w:hAnsi="Times New Roman"/>
        </w:rPr>
        <w:t xml:space="preserve"> </w:t>
      </w:r>
      <w:bookmarkStart w:id="3" w:name="_Hlk50572400"/>
      <w:r w:rsidRPr="00637E28">
        <w:rPr>
          <w:rFonts w:ascii="Times New Roman" w:hAnsi="Times New Roman"/>
        </w:rPr>
        <w:t xml:space="preserve">Feud, S. </w:t>
      </w:r>
      <w:r w:rsidRPr="00637E28">
        <w:rPr>
          <w:rFonts w:ascii="Times New Roman" w:hAnsi="Times New Roman"/>
          <w:i/>
          <w:iCs w:val="0"/>
        </w:rPr>
        <w:t>Carta prólogo para un libro de August Aichhorn</w:t>
      </w:r>
      <w:r w:rsidR="004B7371">
        <w:rPr>
          <w:rFonts w:ascii="Times New Roman" w:hAnsi="Times New Roman"/>
          <w:i/>
          <w:iCs w:val="0"/>
        </w:rPr>
        <w:t xml:space="preserve"> </w:t>
      </w:r>
      <w:r w:rsidR="004B7371" w:rsidRPr="004B7371">
        <w:rPr>
          <w:rFonts w:ascii="Times New Roman" w:hAnsi="Times New Roman"/>
        </w:rPr>
        <w:t>1925</w:t>
      </w:r>
      <w:r w:rsidRPr="00637E28">
        <w:rPr>
          <w:rFonts w:ascii="Times New Roman" w:hAnsi="Times New Roman"/>
        </w:rPr>
        <w:t xml:space="preserve">, en: Obras Completas, t III.  Madrid. </w:t>
      </w:r>
      <w:r w:rsidR="00D13BBF" w:rsidRPr="00637E28">
        <w:rPr>
          <w:rFonts w:ascii="Times New Roman" w:hAnsi="Times New Roman"/>
        </w:rPr>
        <w:t xml:space="preserve">Biblioteca </w:t>
      </w:r>
      <w:r w:rsidR="00D13BBF">
        <w:rPr>
          <w:rFonts w:ascii="Times New Roman" w:hAnsi="Times New Roman"/>
        </w:rPr>
        <w:t>Nueva</w:t>
      </w:r>
      <w:bookmarkEnd w:id="3"/>
    </w:p>
  </w:footnote>
  <w:footnote w:id="3">
    <w:p w14:paraId="51530E6E" w14:textId="77777777" w:rsidR="009E1FA9" w:rsidRPr="00637E28" w:rsidRDefault="009E1FA9" w:rsidP="009E1FA9">
      <w:pPr>
        <w:pStyle w:val="Textonotapie"/>
        <w:rPr>
          <w:rFonts w:ascii="Times New Roman" w:hAnsi="Times New Roman"/>
        </w:rPr>
      </w:pPr>
      <w:r w:rsidRPr="00637E28">
        <w:rPr>
          <w:rStyle w:val="Refdenotaalpie"/>
          <w:rFonts w:ascii="Times New Roman" w:hAnsi="Times New Roman"/>
        </w:rPr>
        <w:footnoteRef/>
      </w:r>
      <w:r w:rsidRPr="00637E28">
        <w:rPr>
          <w:rFonts w:ascii="Times New Roman" w:hAnsi="Times New Roman"/>
        </w:rPr>
        <w:t xml:space="preserve"> </w:t>
      </w:r>
      <w:bookmarkStart w:id="5" w:name="_Hlk49774779"/>
      <w:r w:rsidRPr="00637E28">
        <w:rPr>
          <w:rFonts w:ascii="Times New Roman" w:hAnsi="Times New Roman"/>
        </w:rPr>
        <w:t xml:space="preserve">Tizio, H. </w:t>
      </w:r>
      <w:r w:rsidRPr="00637E28">
        <w:rPr>
          <w:rFonts w:ascii="Times New Roman" w:hAnsi="Times New Roman"/>
          <w:i/>
          <w:iCs w:val="0"/>
        </w:rPr>
        <w:t>Reinventar el vínculo educativo</w:t>
      </w:r>
      <w:r w:rsidRPr="00637E28">
        <w:rPr>
          <w:rFonts w:ascii="Times New Roman" w:hAnsi="Times New Roman"/>
        </w:rPr>
        <w:t xml:space="preserve"> 2003. Barcelona. Editorial Gedisa, S.A, p 23.</w:t>
      </w:r>
      <w:bookmarkEnd w:id="5"/>
    </w:p>
  </w:footnote>
  <w:footnote w:id="4">
    <w:p w14:paraId="2E513BA9" w14:textId="77777777" w:rsidR="00900C24" w:rsidRPr="00637E28" w:rsidRDefault="00900C24" w:rsidP="00900C24">
      <w:pPr>
        <w:pStyle w:val="Textonotapie"/>
        <w:rPr>
          <w:rFonts w:ascii="Times New Roman" w:hAnsi="Times New Roman"/>
        </w:rPr>
      </w:pPr>
      <w:r w:rsidRPr="00637E28">
        <w:rPr>
          <w:rStyle w:val="Refdenotaalpie"/>
          <w:rFonts w:ascii="Times New Roman" w:hAnsi="Times New Roman"/>
        </w:rPr>
        <w:footnoteRef/>
      </w:r>
      <w:r w:rsidRPr="00637E28">
        <w:rPr>
          <w:rFonts w:ascii="Times New Roman" w:hAnsi="Times New Roman"/>
        </w:rPr>
        <w:t xml:space="preserve"> Najles, A.R. </w:t>
      </w:r>
      <w:r w:rsidRPr="00637E28">
        <w:rPr>
          <w:rFonts w:ascii="Times New Roman" w:hAnsi="Times New Roman"/>
          <w:i/>
          <w:iCs w:val="0"/>
        </w:rPr>
        <w:t>Problemas de aprendizaje y psicoanálisis</w:t>
      </w:r>
      <w:r>
        <w:rPr>
          <w:rFonts w:ascii="Times New Roman" w:hAnsi="Times New Roman"/>
        </w:rPr>
        <w:t xml:space="preserve"> 2008</w:t>
      </w:r>
      <w:r w:rsidRPr="00637E28">
        <w:rPr>
          <w:rFonts w:ascii="Times New Roman" w:hAnsi="Times New Roman"/>
        </w:rPr>
        <w:t xml:space="preserve">. Buenos Aires. GRAMA ediciones, p </w:t>
      </w:r>
      <w:r>
        <w:rPr>
          <w:rFonts w:ascii="Times New Roman" w:hAnsi="Times New Roman"/>
        </w:rPr>
        <w:t>39</w:t>
      </w:r>
      <w:r w:rsidRPr="00637E28">
        <w:rPr>
          <w:rFonts w:ascii="Times New Roman" w:hAnsi="Times New Roman"/>
        </w:rPr>
        <w:t>.</w:t>
      </w:r>
    </w:p>
  </w:footnote>
  <w:footnote w:id="5">
    <w:p w14:paraId="3E466657" w14:textId="21EB8497" w:rsidR="00B509A5" w:rsidRDefault="00B509A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509A5">
        <w:rPr>
          <w:rFonts w:ascii="Times New Roman" w:hAnsi="Times New Roman"/>
        </w:rPr>
        <w:t>Véase</w:t>
      </w:r>
      <w:r>
        <w:t xml:space="preserve"> </w:t>
      </w:r>
      <w:r w:rsidRPr="00637E28">
        <w:rPr>
          <w:rFonts w:ascii="Times New Roman" w:hAnsi="Times New Roman"/>
        </w:rPr>
        <w:t xml:space="preserve">Millot, C. </w:t>
      </w:r>
      <w:r w:rsidRPr="00637E28">
        <w:rPr>
          <w:rFonts w:ascii="Times New Roman" w:hAnsi="Times New Roman"/>
          <w:i/>
          <w:iCs w:val="0"/>
        </w:rPr>
        <w:t>Freud Anti Pedagogo</w:t>
      </w:r>
      <w:r w:rsidRPr="00637E28">
        <w:rPr>
          <w:rFonts w:ascii="Times New Roman" w:hAnsi="Times New Roman"/>
        </w:rPr>
        <w:t xml:space="preserve"> 1979. Buenos Aires. Editorial Paidós Ibérica1982</w:t>
      </w:r>
      <w:r>
        <w:rPr>
          <w:rFonts w:ascii="Times New Roman" w:hAnsi="Times New Roman"/>
        </w:rPr>
        <w:t>, p 117.</w:t>
      </w:r>
    </w:p>
  </w:footnote>
  <w:footnote w:id="6">
    <w:p w14:paraId="5989C80E" w14:textId="45D525B2" w:rsidR="00674A81" w:rsidRPr="00637E28" w:rsidRDefault="00674A81">
      <w:pPr>
        <w:pStyle w:val="Textonotapie"/>
        <w:rPr>
          <w:rFonts w:ascii="Times New Roman" w:hAnsi="Times New Roman"/>
        </w:rPr>
      </w:pPr>
      <w:r w:rsidRPr="00637E28">
        <w:rPr>
          <w:rStyle w:val="Refdenotaalpie"/>
          <w:rFonts w:ascii="Times New Roman" w:hAnsi="Times New Roman"/>
        </w:rPr>
        <w:footnoteRef/>
      </w:r>
      <w:r w:rsidRPr="00637E28">
        <w:rPr>
          <w:rFonts w:ascii="Times New Roman" w:hAnsi="Times New Roman"/>
        </w:rPr>
        <w:t xml:space="preserve"> Seynhave, B. </w:t>
      </w:r>
      <w:bookmarkStart w:id="6" w:name="_Hlk49536090"/>
      <w:r w:rsidRPr="00637E28">
        <w:rPr>
          <w:rFonts w:ascii="Times New Roman" w:hAnsi="Times New Roman"/>
          <w:i/>
          <w:iCs w:val="0"/>
        </w:rPr>
        <w:t>Inclusiones y segregaciones en educación</w:t>
      </w:r>
      <w:r w:rsidR="00761766">
        <w:rPr>
          <w:rFonts w:ascii="Times New Roman" w:hAnsi="Times New Roman"/>
        </w:rPr>
        <w:t xml:space="preserve"> 2018</w:t>
      </w:r>
      <w:r w:rsidRPr="00637E28">
        <w:rPr>
          <w:rFonts w:ascii="Times New Roman" w:hAnsi="Times New Roman"/>
          <w:i/>
          <w:iCs w:val="0"/>
        </w:rPr>
        <w:t>.</w:t>
      </w:r>
      <w:r w:rsidR="00761766">
        <w:rPr>
          <w:rFonts w:ascii="Times New Roman" w:hAnsi="Times New Roman"/>
          <w:i/>
          <w:iCs w:val="0"/>
        </w:rPr>
        <w:t xml:space="preserve"> </w:t>
      </w:r>
      <w:r w:rsidRPr="00637E28">
        <w:rPr>
          <w:rFonts w:ascii="Times New Roman" w:hAnsi="Times New Roman"/>
        </w:rPr>
        <w:t>Bogotá. Editorial Aula de Humanidades.</w:t>
      </w:r>
      <w:r w:rsidR="00637E28" w:rsidRPr="00637E28">
        <w:rPr>
          <w:rFonts w:ascii="Times New Roman" w:hAnsi="Times New Roman"/>
        </w:rPr>
        <w:t xml:space="preserve"> p 71.</w:t>
      </w:r>
      <w:bookmarkEnd w:id="6"/>
    </w:p>
  </w:footnote>
  <w:footnote w:id="7">
    <w:p w14:paraId="769A335F" w14:textId="3AEDF5E8" w:rsidR="0090421A" w:rsidRDefault="0090421A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Véase </w:t>
      </w:r>
      <w:r w:rsidRPr="00FF5438">
        <w:rPr>
          <w:rFonts w:ascii="Times New Roman" w:hAnsi="Times New Roman"/>
        </w:rPr>
        <w:t>Tizio</w:t>
      </w:r>
      <w:r w:rsidRPr="00637E28">
        <w:rPr>
          <w:rFonts w:ascii="Times New Roman" w:hAnsi="Times New Roman"/>
        </w:rPr>
        <w:t xml:space="preserve">, H. </w:t>
      </w:r>
      <w:r w:rsidRPr="00637E28">
        <w:rPr>
          <w:rFonts w:ascii="Times New Roman" w:hAnsi="Times New Roman"/>
          <w:i/>
          <w:iCs w:val="0"/>
        </w:rPr>
        <w:t>Reinventar el vínculo educativo</w:t>
      </w:r>
      <w:r w:rsidRPr="00637E28">
        <w:rPr>
          <w:rFonts w:ascii="Times New Roman" w:hAnsi="Times New Roman"/>
        </w:rPr>
        <w:t xml:space="preserve"> 2003. Barcelona. Editorial Gedisa, S.A, p </w:t>
      </w:r>
      <w:r>
        <w:rPr>
          <w:rFonts w:ascii="Times New Roman" w:hAnsi="Times New Roman"/>
        </w:rPr>
        <w:t>30</w:t>
      </w:r>
      <w:r w:rsidRPr="00637E28">
        <w:rPr>
          <w:rFonts w:ascii="Times New Roman" w:hAnsi="Times New Roman"/>
        </w:rPr>
        <w:t>.</w:t>
      </w:r>
    </w:p>
  </w:footnote>
  <w:footnote w:id="8">
    <w:p w14:paraId="37B48F60" w14:textId="579A12E6" w:rsidR="00C96791" w:rsidRDefault="00C9679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37E28">
        <w:rPr>
          <w:rFonts w:ascii="Times New Roman" w:hAnsi="Times New Roman"/>
        </w:rPr>
        <w:t xml:space="preserve">Tizio, H. </w:t>
      </w:r>
      <w:r w:rsidRPr="00637E28">
        <w:rPr>
          <w:rFonts w:ascii="Times New Roman" w:hAnsi="Times New Roman"/>
          <w:i/>
          <w:iCs w:val="0"/>
        </w:rPr>
        <w:t>Reinventar el vínculo educativo</w:t>
      </w:r>
      <w:r w:rsidRPr="00637E28">
        <w:rPr>
          <w:rFonts w:ascii="Times New Roman" w:hAnsi="Times New Roman"/>
        </w:rPr>
        <w:t xml:space="preserve"> 2003. Barcelona. Editorial Gedisa, S.A, p </w:t>
      </w:r>
      <w:r>
        <w:rPr>
          <w:rFonts w:ascii="Times New Roman" w:hAnsi="Times New Roman"/>
        </w:rPr>
        <w:t>38</w:t>
      </w:r>
      <w:r w:rsidRPr="00637E28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1A"/>
    <w:rsid w:val="0000691A"/>
    <w:rsid w:val="000074B5"/>
    <w:rsid w:val="00012A64"/>
    <w:rsid w:val="0002030D"/>
    <w:rsid w:val="00023865"/>
    <w:rsid w:val="0002511B"/>
    <w:rsid w:val="00031C9A"/>
    <w:rsid w:val="00032DDA"/>
    <w:rsid w:val="00036112"/>
    <w:rsid w:val="000402D7"/>
    <w:rsid w:val="00040D51"/>
    <w:rsid w:val="00051E7E"/>
    <w:rsid w:val="00056586"/>
    <w:rsid w:val="000705F2"/>
    <w:rsid w:val="0007128F"/>
    <w:rsid w:val="00071982"/>
    <w:rsid w:val="00074AA9"/>
    <w:rsid w:val="00085F60"/>
    <w:rsid w:val="00093C63"/>
    <w:rsid w:val="000A2BA6"/>
    <w:rsid w:val="000C65D0"/>
    <w:rsid w:val="000C7362"/>
    <w:rsid w:val="000F0175"/>
    <w:rsid w:val="000F5255"/>
    <w:rsid w:val="00117FCD"/>
    <w:rsid w:val="0014098F"/>
    <w:rsid w:val="001509C1"/>
    <w:rsid w:val="001555CE"/>
    <w:rsid w:val="00157F9E"/>
    <w:rsid w:val="00176B3A"/>
    <w:rsid w:val="001775EF"/>
    <w:rsid w:val="00183CD4"/>
    <w:rsid w:val="001A379F"/>
    <w:rsid w:val="001A4082"/>
    <w:rsid w:val="001B3C00"/>
    <w:rsid w:val="001B63AA"/>
    <w:rsid w:val="001C2FBB"/>
    <w:rsid w:val="001E63F2"/>
    <w:rsid w:val="001E6770"/>
    <w:rsid w:val="001F053D"/>
    <w:rsid w:val="001F1418"/>
    <w:rsid w:val="001F5DCF"/>
    <w:rsid w:val="001F67C3"/>
    <w:rsid w:val="00202E44"/>
    <w:rsid w:val="00213556"/>
    <w:rsid w:val="00216051"/>
    <w:rsid w:val="002207C4"/>
    <w:rsid w:val="00221D12"/>
    <w:rsid w:val="00235AB8"/>
    <w:rsid w:val="002456B9"/>
    <w:rsid w:val="00250EB8"/>
    <w:rsid w:val="002512C9"/>
    <w:rsid w:val="00263E7A"/>
    <w:rsid w:val="002858D3"/>
    <w:rsid w:val="00285A76"/>
    <w:rsid w:val="00293116"/>
    <w:rsid w:val="002A2D29"/>
    <w:rsid w:val="002B0994"/>
    <w:rsid w:val="002B0A8E"/>
    <w:rsid w:val="002C0C7E"/>
    <w:rsid w:val="002C21A5"/>
    <w:rsid w:val="002E1F9F"/>
    <w:rsid w:val="002E53DE"/>
    <w:rsid w:val="002F1E29"/>
    <w:rsid w:val="002F5F7E"/>
    <w:rsid w:val="0030743F"/>
    <w:rsid w:val="00313C08"/>
    <w:rsid w:val="0031544A"/>
    <w:rsid w:val="00322BCA"/>
    <w:rsid w:val="00323573"/>
    <w:rsid w:val="00323F78"/>
    <w:rsid w:val="0032782F"/>
    <w:rsid w:val="00332E8D"/>
    <w:rsid w:val="0033679A"/>
    <w:rsid w:val="00343216"/>
    <w:rsid w:val="00357A87"/>
    <w:rsid w:val="0037676F"/>
    <w:rsid w:val="003821F7"/>
    <w:rsid w:val="0038273C"/>
    <w:rsid w:val="003844DF"/>
    <w:rsid w:val="003917A5"/>
    <w:rsid w:val="0039401D"/>
    <w:rsid w:val="00394358"/>
    <w:rsid w:val="00395C6D"/>
    <w:rsid w:val="003A3F62"/>
    <w:rsid w:val="003A45D9"/>
    <w:rsid w:val="003C128B"/>
    <w:rsid w:val="003C43EC"/>
    <w:rsid w:val="00401A1A"/>
    <w:rsid w:val="004023FC"/>
    <w:rsid w:val="004078A4"/>
    <w:rsid w:val="00415D1B"/>
    <w:rsid w:val="00422B15"/>
    <w:rsid w:val="00430098"/>
    <w:rsid w:val="004342AB"/>
    <w:rsid w:val="00435FFB"/>
    <w:rsid w:val="00436176"/>
    <w:rsid w:val="00437233"/>
    <w:rsid w:val="00441400"/>
    <w:rsid w:val="0048058C"/>
    <w:rsid w:val="00483DC6"/>
    <w:rsid w:val="00493CFF"/>
    <w:rsid w:val="00496B0C"/>
    <w:rsid w:val="004B626E"/>
    <w:rsid w:val="004B7371"/>
    <w:rsid w:val="004C6D2D"/>
    <w:rsid w:val="004D0622"/>
    <w:rsid w:val="004D06D5"/>
    <w:rsid w:val="004E60F3"/>
    <w:rsid w:val="00507AC9"/>
    <w:rsid w:val="00511CC6"/>
    <w:rsid w:val="005315C4"/>
    <w:rsid w:val="005354FA"/>
    <w:rsid w:val="00537EF3"/>
    <w:rsid w:val="00550244"/>
    <w:rsid w:val="00557ABD"/>
    <w:rsid w:val="00564DB6"/>
    <w:rsid w:val="0057403A"/>
    <w:rsid w:val="00576AD6"/>
    <w:rsid w:val="005819A7"/>
    <w:rsid w:val="00582070"/>
    <w:rsid w:val="00586133"/>
    <w:rsid w:val="00586917"/>
    <w:rsid w:val="00587FCF"/>
    <w:rsid w:val="005975A1"/>
    <w:rsid w:val="005C3975"/>
    <w:rsid w:val="005C6F87"/>
    <w:rsid w:val="005D64B5"/>
    <w:rsid w:val="005E3467"/>
    <w:rsid w:val="005E3C85"/>
    <w:rsid w:val="005F1655"/>
    <w:rsid w:val="005F1FB8"/>
    <w:rsid w:val="005F39EB"/>
    <w:rsid w:val="00606F40"/>
    <w:rsid w:val="00610F49"/>
    <w:rsid w:val="00611801"/>
    <w:rsid w:val="00612E46"/>
    <w:rsid w:val="006132A8"/>
    <w:rsid w:val="00625A80"/>
    <w:rsid w:val="00631298"/>
    <w:rsid w:val="00637E28"/>
    <w:rsid w:val="0064371B"/>
    <w:rsid w:val="00644517"/>
    <w:rsid w:val="006521E9"/>
    <w:rsid w:val="0065526F"/>
    <w:rsid w:val="006627CF"/>
    <w:rsid w:val="00674A81"/>
    <w:rsid w:val="006751DA"/>
    <w:rsid w:val="00680739"/>
    <w:rsid w:val="006823B2"/>
    <w:rsid w:val="00696CA2"/>
    <w:rsid w:val="006A0578"/>
    <w:rsid w:val="006B09E8"/>
    <w:rsid w:val="006C1255"/>
    <w:rsid w:val="006D37D6"/>
    <w:rsid w:val="006E7E12"/>
    <w:rsid w:val="00707FC5"/>
    <w:rsid w:val="007137C5"/>
    <w:rsid w:val="00714C93"/>
    <w:rsid w:val="00714E28"/>
    <w:rsid w:val="0072039D"/>
    <w:rsid w:val="00721CEB"/>
    <w:rsid w:val="00727657"/>
    <w:rsid w:val="00735D90"/>
    <w:rsid w:val="00736C3C"/>
    <w:rsid w:val="00737A6D"/>
    <w:rsid w:val="00761766"/>
    <w:rsid w:val="00770913"/>
    <w:rsid w:val="00774CFC"/>
    <w:rsid w:val="00780ABF"/>
    <w:rsid w:val="00783317"/>
    <w:rsid w:val="00786635"/>
    <w:rsid w:val="0079471E"/>
    <w:rsid w:val="007A2755"/>
    <w:rsid w:val="007A2E04"/>
    <w:rsid w:val="007A42C3"/>
    <w:rsid w:val="007D3343"/>
    <w:rsid w:val="007E5C32"/>
    <w:rsid w:val="007F34FA"/>
    <w:rsid w:val="007F53FF"/>
    <w:rsid w:val="007F59EF"/>
    <w:rsid w:val="007F7216"/>
    <w:rsid w:val="007F7B2E"/>
    <w:rsid w:val="00800532"/>
    <w:rsid w:val="0080594A"/>
    <w:rsid w:val="00824BC3"/>
    <w:rsid w:val="00846D80"/>
    <w:rsid w:val="008547B8"/>
    <w:rsid w:val="00893DC5"/>
    <w:rsid w:val="008B09BF"/>
    <w:rsid w:val="008B41E6"/>
    <w:rsid w:val="008B5C2F"/>
    <w:rsid w:val="008C11A2"/>
    <w:rsid w:val="008C639D"/>
    <w:rsid w:val="008C7EC6"/>
    <w:rsid w:val="008D46EF"/>
    <w:rsid w:val="008E1C87"/>
    <w:rsid w:val="008E20F4"/>
    <w:rsid w:val="008E3378"/>
    <w:rsid w:val="008F147B"/>
    <w:rsid w:val="00900C24"/>
    <w:rsid w:val="009041F4"/>
    <w:rsid w:val="0090421A"/>
    <w:rsid w:val="009120C9"/>
    <w:rsid w:val="0091610E"/>
    <w:rsid w:val="00916B46"/>
    <w:rsid w:val="00923D6B"/>
    <w:rsid w:val="00952174"/>
    <w:rsid w:val="00957334"/>
    <w:rsid w:val="009645B3"/>
    <w:rsid w:val="009727C0"/>
    <w:rsid w:val="00972F5B"/>
    <w:rsid w:val="00975ED9"/>
    <w:rsid w:val="00983B15"/>
    <w:rsid w:val="0098699B"/>
    <w:rsid w:val="009B4E93"/>
    <w:rsid w:val="009B7793"/>
    <w:rsid w:val="009C1533"/>
    <w:rsid w:val="009E1638"/>
    <w:rsid w:val="009E1FA9"/>
    <w:rsid w:val="009E5E5D"/>
    <w:rsid w:val="009F2716"/>
    <w:rsid w:val="009F63B1"/>
    <w:rsid w:val="00A063EC"/>
    <w:rsid w:val="00A1349B"/>
    <w:rsid w:val="00A30254"/>
    <w:rsid w:val="00A33F53"/>
    <w:rsid w:val="00A34083"/>
    <w:rsid w:val="00A37B61"/>
    <w:rsid w:val="00A54B62"/>
    <w:rsid w:val="00A54FB9"/>
    <w:rsid w:val="00A60945"/>
    <w:rsid w:val="00A726A3"/>
    <w:rsid w:val="00A72EC3"/>
    <w:rsid w:val="00A73E6D"/>
    <w:rsid w:val="00A7574A"/>
    <w:rsid w:val="00A77146"/>
    <w:rsid w:val="00A867F5"/>
    <w:rsid w:val="00AA0D42"/>
    <w:rsid w:val="00AA206C"/>
    <w:rsid w:val="00AA5D43"/>
    <w:rsid w:val="00AB7A4B"/>
    <w:rsid w:val="00AD0F67"/>
    <w:rsid w:val="00AE3FD7"/>
    <w:rsid w:val="00AE4EDE"/>
    <w:rsid w:val="00AE60E4"/>
    <w:rsid w:val="00AF2F05"/>
    <w:rsid w:val="00B167D5"/>
    <w:rsid w:val="00B208D1"/>
    <w:rsid w:val="00B23826"/>
    <w:rsid w:val="00B41109"/>
    <w:rsid w:val="00B42454"/>
    <w:rsid w:val="00B46F11"/>
    <w:rsid w:val="00B509A5"/>
    <w:rsid w:val="00B515CC"/>
    <w:rsid w:val="00B56B4E"/>
    <w:rsid w:val="00B674D0"/>
    <w:rsid w:val="00B710B5"/>
    <w:rsid w:val="00B8291A"/>
    <w:rsid w:val="00B94704"/>
    <w:rsid w:val="00BA2CC0"/>
    <w:rsid w:val="00BB3E28"/>
    <w:rsid w:val="00BB3F39"/>
    <w:rsid w:val="00BC0205"/>
    <w:rsid w:val="00BC60D9"/>
    <w:rsid w:val="00BC6381"/>
    <w:rsid w:val="00BD094C"/>
    <w:rsid w:val="00BE5806"/>
    <w:rsid w:val="00BE6567"/>
    <w:rsid w:val="00BF1ACD"/>
    <w:rsid w:val="00C0231C"/>
    <w:rsid w:val="00C041B9"/>
    <w:rsid w:val="00C04730"/>
    <w:rsid w:val="00C32174"/>
    <w:rsid w:val="00C32392"/>
    <w:rsid w:val="00C46DB8"/>
    <w:rsid w:val="00C5402B"/>
    <w:rsid w:val="00C5661B"/>
    <w:rsid w:val="00C57B30"/>
    <w:rsid w:val="00C6296A"/>
    <w:rsid w:val="00C70DB5"/>
    <w:rsid w:val="00C8768E"/>
    <w:rsid w:val="00C91B62"/>
    <w:rsid w:val="00C96791"/>
    <w:rsid w:val="00CA1998"/>
    <w:rsid w:val="00CA7011"/>
    <w:rsid w:val="00CA7A25"/>
    <w:rsid w:val="00CB6665"/>
    <w:rsid w:val="00CC3438"/>
    <w:rsid w:val="00CC7EBB"/>
    <w:rsid w:val="00D002B4"/>
    <w:rsid w:val="00D036F6"/>
    <w:rsid w:val="00D04240"/>
    <w:rsid w:val="00D04C41"/>
    <w:rsid w:val="00D118DA"/>
    <w:rsid w:val="00D13BBF"/>
    <w:rsid w:val="00D31F17"/>
    <w:rsid w:val="00D33B74"/>
    <w:rsid w:val="00D472AB"/>
    <w:rsid w:val="00D477F2"/>
    <w:rsid w:val="00D56B11"/>
    <w:rsid w:val="00D759FF"/>
    <w:rsid w:val="00D913DC"/>
    <w:rsid w:val="00D97945"/>
    <w:rsid w:val="00D97EEE"/>
    <w:rsid w:val="00DA138B"/>
    <w:rsid w:val="00DA5396"/>
    <w:rsid w:val="00DB6F34"/>
    <w:rsid w:val="00DC3697"/>
    <w:rsid w:val="00DC68DE"/>
    <w:rsid w:val="00DC7FBC"/>
    <w:rsid w:val="00DD045E"/>
    <w:rsid w:val="00DD2ABA"/>
    <w:rsid w:val="00DD3751"/>
    <w:rsid w:val="00DD4856"/>
    <w:rsid w:val="00DE46B0"/>
    <w:rsid w:val="00DE612B"/>
    <w:rsid w:val="00DE6642"/>
    <w:rsid w:val="00E04DC6"/>
    <w:rsid w:val="00E14D68"/>
    <w:rsid w:val="00E2562D"/>
    <w:rsid w:val="00E3037C"/>
    <w:rsid w:val="00E40C78"/>
    <w:rsid w:val="00E41FA2"/>
    <w:rsid w:val="00E42D47"/>
    <w:rsid w:val="00E50E6F"/>
    <w:rsid w:val="00E57673"/>
    <w:rsid w:val="00E6578F"/>
    <w:rsid w:val="00E919FB"/>
    <w:rsid w:val="00EB0C1A"/>
    <w:rsid w:val="00EB247B"/>
    <w:rsid w:val="00EC0692"/>
    <w:rsid w:val="00ED2C96"/>
    <w:rsid w:val="00ED41CA"/>
    <w:rsid w:val="00F12525"/>
    <w:rsid w:val="00F17974"/>
    <w:rsid w:val="00F27099"/>
    <w:rsid w:val="00F52643"/>
    <w:rsid w:val="00F6540A"/>
    <w:rsid w:val="00F7485E"/>
    <w:rsid w:val="00F81365"/>
    <w:rsid w:val="00FA302E"/>
    <w:rsid w:val="00FB7166"/>
    <w:rsid w:val="00FC5059"/>
    <w:rsid w:val="00FD4244"/>
    <w:rsid w:val="00FD4A8F"/>
    <w:rsid w:val="00FE6BA9"/>
    <w:rsid w:val="00FF07D3"/>
    <w:rsid w:val="00FF1B2B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03296"/>
  <w15:chartTrackingRefBased/>
  <w15:docId w15:val="{BE3F6E42-5EA9-4BDD-8155-0FB1367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"/>
    <w:qFormat/>
    <w:rsid w:val="00D31F17"/>
    <w:pPr>
      <w:spacing w:after="200" w:line="480" w:lineRule="auto"/>
    </w:pPr>
    <w:rPr>
      <w:rFonts w:ascii="Arial" w:hAnsi="Arial" w:cs="Times New Roman"/>
      <w:iCs/>
      <w:sz w:val="24"/>
      <w:szCs w:val="24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216"/>
    <w:rPr>
      <w:rFonts w:ascii="Segoe UI" w:hAnsi="Segoe UI" w:cs="Segoe UI"/>
      <w:iCs/>
      <w:sz w:val="18"/>
      <w:szCs w:val="18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8D4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6EF"/>
    <w:rPr>
      <w:rFonts w:ascii="Arial" w:hAnsi="Arial" w:cs="Times New Roman"/>
      <w:iCs/>
      <w:sz w:val="24"/>
      <w:szCs w:val="24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8D4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6EF"/>
    <w:rPr>
      <w:rFonts w:ascii="Arial" w:hAnsi="Arial" w:cs="Times New Roman"/>
      <w:iCs/>
      <w:sz w:val="24"/>
      <w:szCs w:val="24"/>
      <w:lang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37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371B"/>
    <w:rPr>
      <w:rFonts w:ascii="Arial" w:hAnsi="Arial" w:cs="Times New Roman"/>
      <w:iCs/>
      <w:sz w:val="20"/>
      <w:szCs w:val="20"/>
      <w:lang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43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A2DF-5C72-436F-B4FC-03A3693A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1260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 López Almansa</dc:creator>
  <cp:keywords/>
  <dc:description/>
  <cp:lastModifiedBy>M.Sagrario López Almansa</cp:lastModifiedBy>
  <cp:revision>40</cp:revision>
  <cp:lastPrinted>2020-08-27T17:56:00Z</cp:lastPrinted>
  <dcterms:created xsi:type="dcterms:W3CDTF">2020-09-08T11:18:00Z</dcterms:created>
  <dcterms:modified xsi:type="dcterms:W3CDTF">2020-09-09T18:33:00Z</dcterms:modified>
</cp:coreProperties>
</file>